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AB" w:rsidRPr="00C601B7" w:rsidRDefault="00C601B7" w:rsidP="003444E5">
      <w:pPr>
        <w:pStyle w:val="Heading1"/>
        <w:spacing w:line="240" w:lineRule="auto"/>
        <w:jc w:val="both"/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lang w:val="en-US" w:eastAsia="en-US" w:bidi="fa-IR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    </w:t>
      </w:r>
      <w:r w:rsidR="003444E5"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>تلقین</w:t>
      </w:r>
      <w:r w:rsidR="002F00CD"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میت</w:t>
      </w: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</w:t>
      </w: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Pr="003444E5">
        <w:rPr>
          <w:rStyle w:val="farsi"/>
          <w:rFonts w:cs="B Zar"/>
          <w:sz w:val="32"/>
          <w:szCs w:val="32"/>
        </w:rPr>
        <w:t>:</w:t>
      </w:r>
    </w:p>
    <w:p w:rsidR="003444E5" w:rsidRPr="003444E5" w:rsidRDefault="003444E5" w:rsidP="003444E5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مؤلف گويد: غير از زمان احتضار در دوجا براى ميّت خواندن تلقين مستحبّ است: يكى زمانى كه او را در قبر مى‏ گذارند. و بهتر آن است با دست راست دوش راست، و با دست چپ دوش چپ او را بگيرند، و وى را حركت دهند و تلقين كنند. و ديگر زمانى‏ كه از دفن او فارغ شدند، پس از آن‏كه مردم رفتند، مستحبّ است ولىّ ميّت نزديك‏ترين خويشان او نزد سر ميّت بنشيند، و به صداى‏ بلند به او تلقين كند، و خوب است دو كف دستش را روى قبر گذارد، و دهان را نزديك قبر ببرد، و اگر ديگرى را هم نايب كند خوب است. و در اخبار وارد شده: چون ميّت را اين گونه تلقين كنند منكر به نكير گويد: بيا برويم تلقين حجّتش كردند احتياج به پرسيدن نيست، پس باز مى‏ گردند و ديگر سال نمى‏ كنند. علاّمه مجلسى رحمه اللّه فرموده: اگر تلقين كننده به اين صورت بگويد جامع ‏تر است</w:t>
      </w:r>
      <w:r w:rsidRPr="003444E5">
        <w:rPr>
          <w:rStyle w:val="farsi"/>
          <w:rFonts w:cs="B Zar"/>
          <w:sz w:val="32"/>
          <w:szCs w:val="32"/>
        </w:rPr>
        <w:t>: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اِسْمَعْ اِفْهَمْ يا فُلانَ بْنَ فُلانٍ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Times New Roman" w:hint="cs"/>
          <w:color w:val="000000"/>
          <w:sz w:val="27"/>
          <w:szCs w:val="27"/>
          <w:lang w:bidi="fa-IR"/>
        </w:rPr>
      </w:pP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نام او و پدرش را بگويد</w:t>
      </w:r>
      <w:r w:rsidRPr="003444E5">
        <w:rPr>
          <w:rStyle w:val="farsi"/>
          <w:rFonts w:cs="B Zar"/>
          <w:sz w:val="32"/>
          <w:szCs w:val="32"/>
        </w:rPr>
        <w:t>:</w:t>
      </w: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هَلْ اَنْتَ عَلَى الْعَهْدِ الَّذى فارَقْتَنا عَلَيْهِ مِنْ شَهادَةِ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لا اِلهَ اِلا اللَّهُ وَحْدَهُ لا شَريكَ لَهُ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مُحَمَّداً صَلَّى اللَّهُ عَلَيْهِ وَ آلِهِ عَبْدُهُ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رسُولُهُ وَ سَيِّدُ النَبِّييّنَ وَ خاتَمُ الْمُرْسَلينَ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اَميرُ الْمُؤْمِنينَ وَ سَيّدُ الْوَصِيّينَ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اِمامٌ افْتَرَضَ اللَّهُ طاعَتَهُ عَلَى الْعالَمينَ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الْحَسَنَ وَالْحُسَيْنَ وَ عَلِىَّ بْنَ الْحُسَيْنِ وَ مُحَمَّدَ بْنَ عَلِي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جَعْفَرَ بْنَ مُحَمَّدٍ وَ مُوسَى بْنَ جَعْفَرٍ وَ عَلِىَّ بْنَ مُوسى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مُحَمَّدَ بْنَ عَلِي وَ عَلِىَّ بْنَ مُحَمَّدٍ وَالْحَسَنَ بْنَ عَلِىٍّ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وَالقآئِمَ الْحُجَّةَ الْمَهْدِىَّ صَلَواتُ اللَّهِ عَلَيْهِمْ اَئِمَّةُ الْمُؤْمِنينَ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حُجَجُ اللَّهِ عَلَى الْخَلْقِ اَجْمَعينَ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اَئِمَّتُكَ اَئِمَّةُ هُدَىً اَبْرارٌ يا فُلانَ بْنَ فُلانٍ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اِذا اَتاكَ الْمَلَكانِ الْمُقَرَّبانِ رَسُولَيْنِ مِنْ عِنْدِاللَّهِ تَبارَكَ وَ تعالى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سَئَلاكَ عَنْ رَبِّكَ وَ عَنْ نَبِيِّكَ وَ عَنْ دينِكَ وَ عَنْ كِتابِكَ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عَنْ قِبْلَتِكَ وَ عَنْ اَئِمَّتِكَ فَلا تَخَفْ وَ قُلْ فى جَوابِهِما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</w:rPr>
        <w:t>: 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جَلَّ جَلالُهُ رَبّى وَ مُحَمَّدٌ صَلَّى اللَّهُ عَلَيْهِ وَ آلِهِ نَبِيّى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وَالا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ِسْلامُ دينى وَ الْقُرْآنُ كِتابى وَالْكَعْبَهُ قِبْلَتى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اَميرُالْمُؤْمِنينَ عَلِىُّ بْنُ اَبيطالِبٍ اِمامى وَالْحَسَنُ بْنُ عَلِي الْمُجْتَبى اِمامى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الْحُسَيْنُ بْنُ عَلِي الشَّهيدُ بِكَرْبَلاءَ اِمامى وَ عَلِىُّ زَيْنُ الْعابِدينَ اِمامى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مُحَمَّدٌ باقِرُ عِلْمِ النَّبِيّينَ اِمامى وَ جَعْفَرٌ الصّادِقُ اِمامى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مُوسَى الْكاظِمُ اِمامى وَ عَلىُّ الرِّضا اِمامى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مُحَمَّدٌ الْجَوادُ اِمامى وَ عَلِىُّ الْهادى اِمامى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الْحَسَنُ الْعَسْكَرىُّ اِمامى وَالْحُجَّةُ الْمُنْتَظَرُ اِمامى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هؤُلاءِ صَلَواتُ اللَّهِ عَلَيْهِمْ اَجْمَعينَ اَئِمَّتى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سادَتى وَقادَتى وَ شُفَعآئى بِهِمْ اَتَوَلّى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اَعْدآئِهِمْ اَتَبَرَّءُ فِى الدُّنْيا وَالاْخِرَةِ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اعْلَمْ يا فُلانَ بْنَ فُلانٍ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اَنَّ اللَّهَ تَبارَكَ وَ تَعالى نِعْمَ الرَّبُّ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مُحَمَّداً صَلَّى اللَّه عَلَيْهِ وَ آلِهِ نِعْمَ الرَّسُولُ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اَميرَ الْمُؤْمِنينَ عَلِىَّ بْنَ اَبى طالِب</w:t>
      </w:r>
      <w:r w:rsidR="00A51D88">
        <w:rPr>
          <w:rStyle w:val="arabic"/>
          <w:rFonts w:ascii="Neirizi" w:hAnsi="Neirizi" w:cs="Neirizi"/>
          <w:color w:val="257F27"/>
          <w:sz w:val="30"/>
          <w:szCs w:val="30"/>
          <w:rtl/>
        </w:rPr>
        <w:t>ٍ وَ اَوْلادَهُ الاْئِمَّةَ الا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َحَدَ عَشَرَ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نِعْمَ الا</w:t>
      </w: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َئِمَّةُ وَ اَنَّ ما جآءَ بِهِ مُحَمَّدٌ صَلَّى اللَّهُ عَلَيْهِ وَ آلِهِ حَقُّ</w:t>
      </w:r>
    </w:p>
    <w:p w:rsidR="00A51D88" w:rsidRPr="003444E5" w:rsidRDefault="00A51D88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الْمَوْتَ حَقُّ وَ سُؤالَ مُنْكَرٍ وَ نَكيرٍ فِى الْقَبْرِ حَقُّ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وَالْبَعْثَ حَقُّ وَالنُّشُورَ حَقُّ وَ الصِّراطَ حَقُّ وَالْميزانَ حَقُّ وَ تَطائُرَ الْكُتُبِ حَقُّ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وَالْجَنَّةَ حَقُّ وَ النّارَ حَقُّ وَ اَنَّ السّاعَةَ آتِيَةٌ لارَيْبَ فيها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اللَّهَ يَبْعَثُ مَنْ فِى الْقُبُورِ</w:t>
      </w: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آنگاه بگويد</w:t>
      </w:r>
      <w:r w:rsidRPr="003444E5">
        <w:rPr>
          <w:rStyle w:val="farsi"/>
          <w:rFonts w:cs="B Zar"/>
          <w:sz w:val="32"/>
          <w:szCs w:val="32"/>
        </w:rPr>
        <w:t xml:space="preserve"> :</w:t>
      </w:r>
    </w:p>
    <w:p w:rsidR="003444E5" w:rsidRPr="003444E5" w:rsidRDefault="003444E5" w:rsidP="003444E5">
      <w:pP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اَفَهِمْتَ يا فُلانُ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lastRenderedPageBreak/>
        <w:t>در حديث آمده: ميّت در جواب مى ‏گويد: آرى فهميدم، سپس بگويد</w:t>
      </w:r>
      <w:r w:rsidRPr="003444E5">
        <w:rPr>
          <w:rStyle w:val="farsi"/>
          <w:rFonts w:cs="B Zar"/>
          <w:sz w:val="32"/>
          <w:szCs w:val="32"/>
        </w:rPr>
        <w:t>:</w:t>
      </w:r>
    </w:p>
    <w:p w:rsidR="003444E5" w:rsidRPr="003444E5" w:rsidRDefault="003444E5" w:rsidP="003444E5">
      <w:pP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ثَبَّتَكَ اللَّهُ بِالْقَوْلِ الثّابِتِ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هَداكَ اللَّهُ اِلى صِراطٍ مُسْتَقيمٍ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B Nazanin"/>
          <w:sz w:val="28"/>
          <w:szCs w:val="28"/>
        </w:rPr>
      </w:pP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عَرَّفَ اللَّهُ بَيْنَكَ وَ بَيْنَ اَوْلِيائِكَ فى مُسْتَقرٍّ مِنْ رَحْمَتِهِ</w:t>
      </w: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سپس بگوید</w:t>
      </w:r>
      <w:r w:rsidRPr="003444E5">
        <w:rPr>
          <w:rStyle w:val="farsi"/>
          <w:rFonts w:cs="B Zar"/>
          <w:sz w:val="32"/>
          <w:szCs w:val="32"/>
        </w:rPr>
        <w:t>: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جافِ الاَْرْضَ عَنْ جَنْبَيْهِ وَاصْعَدْ بِرُوحِهِ اِلَيْكَ</w:t>
      </w:r>
    </w:p>
    <w:p w:rsidR="003444E5" w:rsidRPr="003444E5" w:rsidRDefault="003444E5" w:rsidP="003444E5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3444E5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وَلَقِّهِ مِنْكَ بُرْهاناً اَللّهُمَّ عَفْوَكَ عَفْوَكَ</w:t>
      </w:r>
    </w:p>
    <w:p w:rsidR="003444E5" w:rsidRPr="003444E5" w:rsidRDefault="003444E5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3444E5">
        <w:rPr>
          <w:rStyle w:val="farsi"/>
          <w:rFonts w:cs="B Zar"/>
          <w:sz w:val="32"/>
          <w:szCs w:val="32"/>
          <w:rtl/>
        </w:rPr>
        <w:t>اين رساله را به كلمه شريفه «عفو» پايان دادم، و رجاى واثق دارم كه عفو الهى‏ شامل حال اين روسياه و همه كسانى كه به اين رساله عمل مى‏ كنند شود</w:t>
      </w:r>
      <w:r w:rsidRPr="003444E5">
        <w:rPr>
          <w:rStyle w:val="farsi"/>
          <w:rFonts w:cs="B Zar"/>
          <w:sz w:val="32"/>
          <w:szCs w:val="32"/>
        </w:rPr>
        <w:t>.</w:t>
      </w:r>
    </w:p>
    <w:p w:rsidR="002F00CD" w:rsidRPr="003444E5" w:rsidRDefault="002F00CD" w:rsidP="003444E5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</w:p>
    <w:sectPr w:rsidR="002F00CD" w:rsidRPr="003444E5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015E4B-88A8-487D-8BDA-2FB482D8CE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93EE42-22FD-41F5-B0FE-C8476A790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E8A031F-E281-4F03-BFFE-CD5DA1B8B31C}"/>
    <w:embedBold r:id="rId4" w:fontKey="{0DA8C1C0-1172-4715-BC6E-99AA9FAD26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56CBC7-B3AD-44AB-8174-A4BFB6AB34F0}"/>
    <w:embedBold r:id="rId6" w:fontKey="{01F68EC5-E414-43F4-92DF-FBFD0B0CDE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F91C51-226B-454A-ABF4-A7C5E758C797}"/>
    <w:embedBold r:id="rId8" w:fontKey="{D617A777-E4F3-4A93-8003-6CE21BE16CB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63E9408-88EE-4CD9-A081-7EC61FC2580F}"/>
    <w:embedBold r:id="rId10" w:fontKey="{6F29CBBB-6001-4A4D-90FD-0756B4E7E8AE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B9365234-CF63-49E2-93AB-0F90FFD95374}"/>
    <w:embedBold r:id="rId12" w:fontKey="{7A325049-21E9-4632-922F-EEEBE8BAA33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7CBF367-B10E-4302-9C76-AD52EDBD7F8E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10E6319-A9F2-4A6E-BA80-128759A6D98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B6E0685-D2F6-4557-B6C5-B5AA1A5B513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D62BF78-08C8-4E50-9BD3-EA423A1E4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51D88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444E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65C3817" wp14:editId="1AE0794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C601B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444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444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تلقین </w:t>
    </w:r>
    <w:r w:rsidR="00743D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میت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0538D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14C2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0CD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44E5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6623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77A9"/>
    <w:rsid w:val="00533A9C"/>
    <w:rsid w:val="00534209"/>
    <w:rsid w:val="00542C1C"/>
    <w:rsid w:val="005670D3"/>
    <w:rsid w:val="0057535A"/>
    <w:rsid w:val="00577F06"/>
    <w:rsid w:val="00583C0B"/>
    <w:rsid w:val="005930CC"/>
    <w:rsid w:val="005A3D9B"/>
    <w:rsid w:val="005A40E4"/>
    <w:rsid w:val="005B3FB7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7053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3D09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1D88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34AB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797"/>
    <w:rsid w:val="00C30DB0"/>
    <w:rsid w:val="00C33ED5"/>
    <w:rsid w:val="00C36A31"/>
    <w:rsid w:val="00C54DEC"/>
    <w:rsid w:val="00C601B7"/>
    <w:rsid w:val="00C624A1"/>
    <w:rsid w:val="00C64ECC"/>
    <w:rsid w:val="00C67143"/>
    <w:rsid w:val="00C870BB"/>
    <w:rsid w:val="00CA60D0"/>
    <w:rsid w:val="00CC05D1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5BB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EB35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5BB"/>
  </w:style>
  <w:style w:type="character" w:styleId="FootnoteReference">
    <w:name w:val="footnote reference"/>
    <w:basedOn w:val="DefaultParagraphFont"/>
    <w:uiPriority w:val="99"/>
    <w:semiHidden/>
    <w:unhideWhenUsed/>
    <w:rsid w:val="00EB35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EB35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5BB"/>
  </w:style>
  <w:style w:type="character" w:styleId="FootnoteReference">
    <w:name w:val="footnote reference"/>
    <w:basedOn w:val="DefaultParagraphFont"/>
    <w:uiPriority w:val="99"/>
    <w:semiHidden/>
    <w:unhideWhenUsed/>
    <w:rsid w:val="00EB35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2015-02-04T13:11:00Z</cp:lastPrinted>
  <dcterms:created xsi:type="dcterms:W3CDTF">2015-02-04T13:12:00Z</dcterms:created>
  <dcterms:modified xsi:type="dcterms:W3CDTF">2015-02-04T13:12:00Z</dcterms:modified>
</cp:coreProperties>
</file>