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E1116">
      <w:pPr>
        <w:pStyle w:val="1"/>
        <w:spacing w:before="0" w:beforeAutospacing="0" w:after="0" w:afterAutospacing="0"/>
        <w:rPr>
          <w:rFonts w:hint="cs"/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DE6296">
        <w:rPr>
          <w:rFonts w:hint="cs"/>
          <w:b w:val="0"/>
          <w:bCs w:val="0"/>
          <w:sz w:val="40"/>
          <w:rtl/>
        </w:rPr>
        <w:t>تفال به قرآن مجید</w:t>
      </w:r>
    </w:p>
    <w:p w:rsidR="00AE1116" w:rsidRPr="00AE1116" w:rsidRDefault="00AE1116" w:rsidP="00AE1116">
      <w:pPr>
        <w:pStyle w:val="1"/>
        <w:spacing w:before="0" w:beforeAutospacing="0" w:after="0" w:afterAutospacing="0"/>
        <w:rPr>
          <w:b w:val="0"/>
          <w:bCs w:val="0"/>
          <w:sz w:val="22"/>
          <w:szCs w:val="22"/>
          <w:rtl/>
        </w:rPr>
      </w:pPr>
    </w:p>
    <w:p w:rsidR="00C83728" w:rsidRPr="00AE1116" w:rsidRDefault="00AE1116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AE1116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AE1116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DE6296" w:rsidRPr="00DE6296" w:rsidRDefault="00AE1116" w:rsidP="00DE62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27:</w:t>
      </w:r>
      <w:r w:rsidR="00DE6296" w:rsidRPr="00DE62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 سيد ابن طاووس از دعوات خطيب مستغفرى‏ نقل كرده: او از رسول خدا صلّى اللّه عليه و آله و سلّم روايت نموده است كه هرگاه خواستى به كتا</w:t>
      </w:r>
      <w:bookmarkStart w:id="0" w:name="_GoBack"/>
      <w:bookmarkEnd w:id="0"/>
      <w:r w:rsidR="00DE6296" w:rsidRPr="00DE629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ب خدا تفّأل[فال نيك زدن] بزنى، سوره اخلاص را سه مرتبه بخوان، سپس سه مرتبه بر پيامبر و آلش صلوات فرست، پس بگو:</w:t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DE6296">
        <w:rPr>
          <w:rFonts w:ascii="Times New Roman" w:eastAsia="Times New Roman" w:hAnsi="Times New Roman" w:cs="B Zar"/>
          <w:sz w:val="28"/>
          <w:szCs w:val="28"/>
          <w:rtl/>
          <w:lang w:bidi="fa-IR"/>
        </w:rPr>
        <w:br/>
      </w: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تَفَاءَّلْتُ بِكِتابِكَ وَ تَوَكَّلْتُ عَلَيْكَ </w:t>
      </w:r>
    </w:p>
    <w:p w:rsidR="00DE6296" w:rsidRDefault="00DE6296" w:rsidP="00DE629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E6296">
        <w:rPr>
          <w:rStyle w:val="tarjome"/>
          <w:rFonts w:cs="B Nazanin"/>
          <w:sz w:val="28"/>
          <w:szCs w:val="28"/>
          <w:rtl/>
        </w:rPr>
        <w:t>خدايا من تفّأل زدم به‏ كتاب تو، و بر تو توكّل نمودم،</w:t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DE6296" w:rsidRPr="00DE6296" w:rsidRDefault="00DE6296" w:rsidP="00DE6296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t>فَاَرِنى مِنْ كِتابِكَ ما هُوَ مَكْتُومٌ مِنْ سِرِّكَ الْمَكْنُونِ فى غَيْبِكَ</w:t>
      </w:r>
      <w:r w:rsidRPr="00DE6296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DE6296">
        <w:rPr>
          <w:rStyle w:val="tarjome"/>
          <w:rFonts w:cs="B Nazanin"/>
          <w:sz w:val="28"/>
          <w:szCs w:val="28"/>
          <w:rtl/>
        </w:rPr>
        <w:t>آنچه از رازت در غيب تو پنهان است، از كتاب خود به من بنمايان،</w:t>
      </w:r>
    </w:p>
    <w:p w:rsidR="00DE6296" w:rsidRPr="00DE6296" w:rsidRDefault="00DE6296" w:rsidP="00DE62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DE6296">
        <w:rPr>
          <w:rFonts w:ascii="Times New Roman" w:eastAsia="Times New Roman" w:hAnsi="Times New Roman" w:cs="B Zar"/>
          <w:sz w:val="32"/>
          <w:szCs w:val="32"/>
          <w:rtl/>
          <w:lang w:bidi="fa-IR"/>
        </w:rPr>
        <w:br/>
        <w:t>پس باز كن جامع را يعنى قرآنى كه جامع تمام سوره‏ ها و آيات باشد، و بگير فال را از خط اول از جانب اول بى‏ آنكه اوراق و سطور را بشمارى.</w:t>
      </w:r>
    </w:p>
    <w:p w:rsidR="00677533" w:rsidRPr="002E0987" w:rsidRDefault="00677533" w:rsidP="00DE6296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446" w:rsidRDefault="00A82446" w:rsidP="00D022FA">
      <w:pPr>
        <w:spacing w:after="0" w:line="240" w:lineRule="auto"/>
      </w:pPr>
      <w:r>
        <w:separator/>
      </w:r>
    </w:p>
  </w:endnote>
  <w:endnote w:type="continuationSeparator" w:id="0">
    <w:p w:rsidR="00A82446" w:rsidRDefault="00A8244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E41C54A-4B06-4A13-8CF6-3BD5728370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C9C604-7B92-4E10-A396-D5BA47DD68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C52538-D28B-4A66-8F84-49BBB5FA63BA}"/>
    <w:embedBold r:id="rId4" w:fontKey="{FDEAF8E0-629D-4316-807B-7635273CB8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9EA4A24-3F99-4C06-96E3-725C3AFE5D80}"/>
    <w:embedBold r:id="rId6" w:fontKey="{E0E5680C-3AB7-47BC-B341-570FFDE6B4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52A257-D717-4323-8C10-F90C68F1CC6D}"/>
    <w:embedBold r:id="rId8" w:fontKey="{75BF2422-3D92-4061-BA02-741E0B066FA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4E9B59A-3ABC-438F-9D2C-956C42DA3639}"/>
    <w:embedBold r:id="rId10" w:fontKey="{30008F25-AFBA-4903-8784-E08DE942826B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4D75B9C1-94BB-4A23-994B-3F9819C894A0}"/>
    <w:embedBold r:id="rId12" w:fontKey="{689182FA-FDEF-40D2-8710-9C5774D6B0B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D14B38E-8CE2-421A-A192-33C7B0BB7AD6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99C6D9E0-AE4E-46B9-B32E-2D24DD28563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4957C201-04E9-4392-AC81-5EA69C21AE1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178CBBA-F253-4700-A06E-58E60822AF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533C1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E111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446" w:rsidRDefault="00A82446" w:rsidP="00D022FA">
      <w:pPr>
        <w:spacing w:after="0" w:line="240" w:lineRule="auto"/>
      </w:pPr>
      <w:r>
        <w:separator/>
      </w:r>
    </w:p>
  </w:footnote>
  <w:footnote w:type="continuationSeparator" w:id="0">
    <w:p w:rsidR="00A82446" w:rsidRDefault="00A8244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E111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F6BA085" wp14:editId="4EF9E56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تفال به قرآن مجید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E1116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2015-02-03T10:25:00Z</dcterms:created>
  <dcterms:modified xsi:type="dcterms:W3CDTF">2015-02-03T10:25:00Z</dcterms:modified>
</cp:coreProperties>
</file>