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Pr="00264949" w:rsidRDefault="00D51FAD" w:rsidP="002352EB">
      <w:pPr>
        <w:pStyle w:val="1"/>
        <w:spacing w:before="0" w:beforeAutospacing="0" w:after="240" w:afterAutospacing="0"/>
        <w:rPr>
          <w:b w:val="0"/>
          <w:bCs w:val="0"/>
          <w:rtl/>
        </w:rPr>
      </w:pPr>
      <w:r w:rsidRPr="00264949">
        <w:rPr>
          <w:rFonts w:hint="cs"/>
          <w:b w:val="0"/>
          <w:bCs w:val="0"/>
          <w:rtl/>
        </w:rPr>
        <w:t>نوافل ظهر</w:t>
      </w:r>
    </w:p>
    <w:p w:rsidR="00D51FAD" w:rsidRPr="00D51FAD" w:rsidRDefault="00264949" w:rsidP="002352EB">
      <w:pPr>
        <w:spacing w:after="240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اعمالی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که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متعلق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به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ما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بین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طلوع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آفتاب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و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غروب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آن</w:t>
      </w:r>
      <w:r w:rsidRPr="0026494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264949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است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؛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حضرت باقر عليه السّلام به محمّد بن مسلم فرمود:بر اين دعا محافظت كن،چنان‏كه بر چشمهايت محافظت مى ‏كنى.و اگر وضو ندارى،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براى وضو گرفتن بشتاب،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آدابى را كه قبلا ذكر شد بجا مى‏ آورى،آنگاه شروع به خواند نوافل ظهر مى‏ كنى‏ كه هشت ركعت است،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پس براى دو ركعت اوّل نيّت مى‏ كنى،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هفت تكبيرى را كه قبلا ذكر شد همراه با دعاهايش انجام مى‏ دهى‏ و استعاذه[يعنى اعوذ باللّه من الشيطان الرجيم]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مى ‏گويى،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سوره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(حمد)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(توحيد)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را در ركعت اوّل،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سوره‏ هاى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(حمد)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قل يا ايّها الكافرون را در ركعت دوم مى ‏خوانى.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پس از فراغت از اين دو ركعت،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سه تكبيرى را كه در تعقيبات ذكر شد با تسبيح حضرت زهرا عليها السّلام به جا مى ‏آورى،</w:t>
      </w:r>
      <w:r w:rsidR="002352EB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D51FAD" w:rsidRPr="00D51FA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آنگاه مى‏ خوانى:</w:t>
      </w:r>
    </w:p>
    <w:p w:rsidR="002352EB" w:rsidRDefault="00D51FAD" w:rsidP="002352EB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51FAD">
        <w:rPr>
          <w:rFonts w:ascii="Neirizi" w:hAnsi="Neirizi" w:cs="Neirizi"/>
          <w:color w:val="257F27"/>
          <w:sz w:val="30"/>
          <w:szCs w:val="30"/>
          <w:rtl/>
        </w:rPr>
        <w:t>اَللّهُمَّ اِنّى ضَعيفٌ فَقَوِّ فى رِضاكَ ضَعْفى</w:t>
      </w:r>
    </w:p>
    <w:p w:rsidR="002352EB" w:rsidRPr="002352EB" w:rsidRDefault="002352EB" w:rsidP="002352EB">
      <w:pPr>
        <w:spacing w:after="240"/>
        <w:jc w:val="center"/>
        <w:rPr>
          <w:rFonts w:ascii="IranNastaliq" w:hAnsi="IranNastaliq" w:cs="B Nazanin"/>
          <w:sz w:val="28"/>
          <w:szCs w:val="28"/>
          <w:rtl/>
        </w:rPr>
      </w:pPr>
      <w:r w:rsidRPr="00D51FAD">
        <w:rPr>
          <w:rFonts w:ascii="IranNastaliq" w:hAnsi="IranNastaliq" w:cs="B Nazanin"/>
          <w:sz w:val="28"/>
          <w:szCs w:val="28"/>
          <w:rtl/>
        </w:rPr>
        <w:t>خدايا من ناتوانم،</w:t>
      </w:r>
      <w:r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Pr="00D51FAD">
        <w:rPr>
          <w:rFonts w:ascii="IranNastaliq" w:hAnsi="IranNastaliq" w:cs="B Nazanin"/>
          <w:sz w:val="28"/>
          <w:szCs w:val="28"/>
          <w:rtl/>
        </w:rPr>
        <w:t>پس در خشنودى‏ ات،</w:t>
      </w:r>
      <w:r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Pr="00D51FAD">
        <w:rPr>
          <w:rFonts w:ascii="IranNastaliq" w:hAnsi="IranNastaliq" w:cs="B Nazanin"/>
          <w:sz w:val="28"/>
          <w:szCs w:val="28"/>
          <w:rtl/>
        </w:rPr>
        <w:t>ناتوانى ‏ام را نيرو بخش،</w:t>
      </w:r>
    </w:p>
    <w:p w:rsidR="002352EB" w:rsidRPr="002352EB" w:rsidRDefault="002352EB" w:rsidP="002352EB">
      <w:pPr>
        <w:spacing w:after="240"/>
        <w:jc w:val="center"/>
        <w:rPr>
          <w:rFonts w:ascii="IranNastaliq" w:hAnsi="IranNastaliq" w:cs="B Nazanin"/>
          <w:sz w:val="28"/>
          <w:szCs w:val="28"/>
          <w:rtl/>
        </w:rPr>
      </w:pPr>
    </w:p>
    <w:p w:rsidR="002352EB" w:rsidRDefault="00D51FAD" w:rsidP="002352EB">
      <w:pPr>
        <w:bidi w:val="0"/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51FAD">
        <w:rPr>
          <w:rFonts w:ascii="Neirizi" w:hAnsi="Neirizi" w:cs="Neirizi"/>
          <w:color w:val="257F27"/>
          <w:sz w:val="30"/>
          <w:szCs w:val="30"/>
          <w:rtl/>
        </w:rPr>
        <w:t xml:space="preserve"> وَخُذْ اِلَى الْخَيْرِ بِناصِيَتى وَاجْعَلِ الاْيمانَ مُنْتَهى رَضاىَ </w:t>
      </w:r>
    </w:p>
    <w:p w:rsidR="002352EB" w:rsidRPr="002352EB" w:rsidRDefault="002352EB" w:rsidP="002352EB">
      <w:pPr>
        <w:spacing w:after="240"/>
        <w:jc w:val="center"/>
        <w:rPr>
          <w:rFonts w:ascii="IranNastaliq" w:hAnsi="IranNastaliq" w:cs="B Nazanin"/>
          <w:sz w:val="28"/>
          <w:szCs w:val="28"/>
          <w:rtl/>
        </w:rPr>
      </w:pPr>
      <w:r w:rsidRPr="00D51FAD">
        <w:rPr>
          <w:rFonts w:ascii="IranNastaliq" w:hAnsi="IranNastaliq" w:cs="B Nazanin"/>
          <w:sz w:val="28"/>
          <w:szCs w:val="28"/>
          <w:rtl/>
        </w:rPr>
        <w:t>و به سوى خير بگير مهارم را،</w:t>
      </w:r>
      <w:r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Pr="00D51FAD">
        <w:rPr>
          <w:rFonts w:ascii="IranNastaliq" w:hAnsi="IranNastaliq" w:cs="B Nazanin"/>
          <w:sz w:val="28"/>
          <w:szCs w:val="28"/>
          <w:rtl/>
        </w:rPr>
        <w:t>و ايمان را نهايت خشنودى ‏ام قرار ده،</w:t>
      </w:r>
      <w:r>
        <w:rPr>
          <w:rFonts w:ascii="IranNastaliq" w:hAnsi="IranNastaliq" w:cs="B Nazanin" w:hint="cs"/>
          <w:sz w:val="28"/>
          <w:szCs w:val="28"/>
          <w:rtl/>
        </w:rPr>
        <w:t xml:space="preserve"> </w:t>
      </w:r>
    </w:p>
    <w:p w:rsidR="002352EB" w:rsidRPr="002352EB" w:rsidRDefault="002352EB" w:rsidP="002352EB">
      <w:pPr>
        <w:bidi w:val="0"/>
        <w:spacing w:after="240"/>
        <w:jc w:val="center"/>
        <w:rPr>
          <w:rFonts w:ascii="IranNastaliq" w:hAnsi="IranNastaliq" w:cs="B Nazanin"/>
          <w:sz w:val="28"/>
          <w:szCs w:val="28"/>
          <w:rtl/>
        </w:rPr>
      </w:pPr>
    </w:p>
    <w:p w:rsidR="002352EB" w:rsidRDefault="00D51FAD" w:rsidP="002352EB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51FAD">
        <w:rPr>
          <w:rFonts w:ascii="Neirizi" w:hAnsi="Neirizi" w:cs="Neirizi"/>
          <w:color w:val="257F27"/>
          <w:sz w:val="30"/>
          <w:szCs w:val="30"/>
          <w:rtl/>
        </w:rPr>
        <w:t xml:space="preserve">وَبارِكْ لى فيما قَسَمْتَ لى وَبَلِّغْنى بِرَحْمَتِكَ كُلَّ الَّذى اَرْجُو مِنْكَ </w:t>
      </w:r>
    </w:p>
    <w:p w:rsidR="002352EB" w:rsidRPr="002352EB" w:rsidRDefault="002352EB" w:rsidP="002352EB">
      <w:pPr>
        <w:spacing w:after="240"/>
        <w:jc w:val="center"/>
        <w:rPr>
          <w:rFonts w:ascii="IranNastaliq" w:hAnsi="IranNastaliq" w:cs="B Nazanin"/>
          <w:sz w:val="28"/>
          <w:szCs w:val="28"/>
          <w:rtl/>
        </w:rPr>
      </w:pPr>
      <w:r w:rsidRPr="00D51FAD">
        <w:rPr>
          <w:rFonts w:ascii="IranNastaliq" w:hAnsi="IranNastaliq" w:cs="B Nazanin"/>
          <w:sz w:val="28"/>
          <w:szCs w:val="28"/>
          <w:rtl/>
        </w:rPr>
        <w:t>و در آنچه نصيبم كرده‏ اى،</w:t>
      </w:r>
      <w:r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Pr="00D51FAD">
        <w:rPr>
          <w:rFonts w:ascii="IranNastaliq" w:hAnsi="IranNastaliq" w:cs="B Nazanin"/>
          <w:sz w:val="28"/>
          <w:szCs w:val="28"/>
          <w:rtl/>
        </w:rPr>
        <w:t>بركت بخش،</w:t>
      </w:r>
      <w:r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Pr="00D51FAD">
        <w:rPr>
          <w:rFonts w:ascii="IranNastaliq" w:hAnsi="IranNastaliq" w:cs="B Nazanin"/>
          <w:sz w:val="28"/>
          <w:szCs w:val="28"/>
          <w:rtl/>
        </w:rPr>
        <w:t>و برسان مرا به رحمتت به همه آنچه از تو اميد دارم،</w:t>
      </w:r>
    </w:p>
    <w:p w:rsidR="002352EB" w:rsidRPr="002352EB" w:rsidRDefault="002352EB" w:rsidP="002352EB">
      <w:pPr>
        <w:spacing w:after="240"/>
        <w:jc w:val="center"/>
        <w:rPr>
          <w:rFonts w:ascii="IranNastaliq" w:hAnsi="IranNastaliq" w:cs="B Nazanin"/>
          <w:sz w:val="28"/>
          <w:szCs w:val="28"/>
          <w:rtl/>
        </w:rPr>
      </w:pPr>
    </w:p>
    <w:p w:rsidR="00D51FAD" w:rsidRDefault="00D51FAD" w:rsidP="002352EB">
      <w:pPr>
        <w:spacing w:after="240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D51FAD">
        <w:rPr>
          <w:rFonts w:ascii="Neirizi" w:hAnsi="Neirizi" w:cs="Neirizi"/>
          <w:color w:val="257F27"/>
          <w:sz w:val="30"/>
          <w:szCs w:val="30"/>
          <w:rtl/>
        </w:rPr>
        <w:lastRenderedPageBreak/>
        <w:t>وَاجْعَلْ لى وُدّا وَسُرُورا لِلْمُؤْمِنينَ وَعَهْدا عِنْدَكَ</w:t>
      </w:r>
      <w:r w:rsidRPr="00D51FAD">
        <w:rPr>
          <w:rFonts w:ascii="Times New Roman" w:eastAsia="Times New Roman" w:hAnsi="Times New Roman" w:cs="Times New Roman"/>
          <w:sz w:val="24"/>
          <w:szCs w:val="24"/>
          <w:lang w:bidi="fa-IR"/>
        </w:rPr>
        <w:br/>
      </w:r>
      <w:r w:rsidRPr="00D51FAD">
        <w:rPr>
          <w:rFonts w:ascii="IranNastaliq" w:hAnsi="IranNastaliq" w:cs="B Nazanin"/>
          <w:sz w:val="28"/>
          <w:szCs w:val="28"/>
          <w:rtl/>
        </w:rPr>
        <w:t>و برايم دوستى و شادى براى اهل ايمان و عهدى نزد خودت قرار ده</w:t>
      </w:r>
    </w:p>
    <w:p w:rsidR="00EE65F5" w:rsidRPr="00D51FAD" w:rsidRDefault="00EE65F5" w:rsidP="002352EB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EE65F5" w:rsidRPr="005E75BD" w:rsidRDefault="00EE65F5" w:rsidP="00EE65F5">
      <w:pPr>
        <w:pStyle w:val="NormalWeb"/>
        <w:jc w:val="both"/>
        <w:rPr>
          <w:rFonts w:cs="B Zar"/>
          <w:sz w:val="32"/>
          <w:szCs w:val="32"/>
          <w:lang w:bidi="fa-IR"/>
        </w:rPr>
      </w:pPr>
      <w:r w:rsidRPr="005E75BD">
        <w:rPr>
          <w:rFonts w:cs="B Zar"/>
          <w:sz w:val="32"/>
          <w:szCs w:val="32"/>
          <w:rtl/>
          <w:lang w:bidi="fa-IR"/>
        </w:rPr>
        <w:t>سپس برمى‏ خيزى‏ و به همين طريق دو ركعت ديگر به جاى مى‏ آورى، جز آنكه شش تكبير افتتاح را نمى ‏گويى، و سپس دو ركعت ديگر به همين كيفيت به جا مى‏ آورى، و نيز تسبيح و دعاى مذكور را به دنبال اين چهار ركعت مى ‏خوانى،</w:t>
      </w:r>
      <w:r>
        <w:rPr>
          <w:rFonts w:cs="B Zar" w:hint="cs"/>
          <w:sz w:val="32"/>
          <w:szCs w:val="32"/>
          <w:rtl/>
          <w:lang w:bidi="fa-IR"/>
        </w:rPr>
        <w:t xml:space="preserve"> </w:t>
      </w:r>
      <w:r w:rsidRPr="005E75BD">
        <w:rPr>
          <w:rFonts w:cs="B Zar"/>
          <w:sz w:val="32"/>
          <w:szCs w:val="32"/>
          <w:rtl/>
          <w:lang w:bidi="fa-IR"/>
        </w:rPr>
        <w:t>و دو ركعت ديگر از اين نوافل‏ را بين اذان و اقامه به جا مى ‏آورى. و پس از اقامه نماز مى ‏گويى</w:t>
      </w:r>
    </w:p>
    <w:p w:rsidR="00EE65F5" w:rsidRPr="005E75BD" w:rsidRDefault="00EE65F5" w:rsidP="00EE65F5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اَللّهُمَّ رَبَّ هذِهِ الدَّعْوَةِ التّامَّةِ وَالصَّلوةِ الْقآئِمَةِ</w:t>
      </w:r>
    </w:p>
    <w:p w:rsidR="00EE65F5" w:rsidRDefault="00EE65F5" w:rsidP="00EE65F5">
      <w:pPr>
        <w:pStyle w:val="NormalWeb"/>
        <w:jc w:val="center"/>
        <w:rPr>
          <w:rFonts w:cs="B Nazanin" w:hint="cs"/>
          <w:sz w:val="28"/>
          <w:szCs w:val="28"/>
          <w:rtl/>
          <w:lang w:bidi="fa-IR"/>
        </w:rPr>
      </w:pPr>
      <w:r w:rsidRPr="00394AB6">
        <w:rPr>
          <w:rFonts w:cs="B Nazanin"/>
          <w:sz w:val="28"/>
          <w:szCs w:val="28"/>
          <w:rtl/>
          <w:lang w:bidi="fa-IR"/>
        </w:rPr>
        <w:t>خدايا پروردگار اين دعاى كامل، و نماز برپا،</w:t>
      </w:r>
    </w:p>
    <w:p w:rsidR="00EE65F5" w:rsidRPr="00394AB6" w:rsidRDefault="00EE65F5" w:rsidP="00EE65F5">
      <w:pPr>
        <w:pStyle w:val="NormalWeb"/>
        <w:jc w:val="center"/>
        <w:rPr>
          <w:rFonts w:cs="B Nazanin"/>
          <w:sz w:val="28"/>
          <w:szCs w:val="28"/>
          <w:lang w:bidi="fa-IR"/>
        </w:rPr>
      </w:pPr>
    </w:p>
    <w:p w:rsidR="00EE65F5" w:rsidRPr="005E75BD" w:rsidRDefault="00EE65F5" w:rsidP="00EE65F5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</w:rPr>
      </w:pP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بَلِّغْ مُحَمَّدا صَلَّى اللَّهُ عَلَيْهِ وَآلِهِ الدَّرَجَةَ وَالْوَسيلَةَ وَالْفَضْلَ وَالْفَضيلَةَ</w:t>
      </w:r>
    </w:p>
    <w:p w:rsidR="00EE65F5" w:rsidRDefault="00EE65F5" w:rsidP="00EE65F5">
      <w:pPr>
        <w:pStyle w:val="NormalWeb"/>
        <w:jc w:val="center"/>
        <w:rPr>
          <w:rFonts w:cs="B Nazanin" w:hint="cs"/>
          <w:sz w:val="28"/>
          <w:szCs w:val="28"/>
          <w:rtl/>
          <w:lang w:bidi="fa-IR"/>
        </w:rPr>
      </w:pPr>
      <w:r w:rsidRPr="00394AB6">
        <w:rPr>
          <w:rFonts w:cs="B Nazanin"/>
          <w:sz w:val="28"/>
          <w:szCs w:val="28"/>
          <w:lang w:bidi="fa-IR"/>
        </w:rPr>
        <w:t> </w:t>
      </w:r>
      <w:r w:rsidRPr="00394AB6">
        <w:rPr>
          <w:rFonts w:cs="B Nazanin"/>
          <w:sz w:val="28"/>
          <w:szCs w:val="28"/>
          <w:rtl/>
          <w:lang w:bidi="fa-IR"/>
        </w:rPr>
        <w:t>به محمّد (درود خدا بر او و خاندانش) درجه و وسيله و فضيلت برسان،</w:t>
      </w:r>
    </w:p>
    <w:p w:rsidR="00EE65F5" w:rsidRPr="00394AB6" w:rsidRDefault="00EE65F5" w:rsidP="00EE65F5">
      <w:pPr>
        <w:pStyle w:val="NormalWeb"/>
        <w:jc w:val="center"/>
        <w:rPr>
          <w:rFonts w:cs="B Nazanin"/>
          <w:sz w:val="28"/>
          <w:szCs w:val="28"/>
          <w:lang w:bidi="fa-IR"/>
        </w:rPr>
      </w:pPr>
    </w:p>
    <w:p w:rsidR="00EE65F5" w:rsidRPr="005E75BD" w:rsidRDefault="00EE65F5" w:rsidP="00EE65F5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</w:rPr>
      </w:pP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بِاللَّهِ اَسْتَفْتِحُ وَبِاللَّهِ اَسْتَنْجِحُ وَبِمُحَمَّدٍ صَلَّى اللَّهُ عَلَيْهِ وَآلِهِ اَتَوَجَّهُ</w:t>
      </w:r>
    </w:p>
    <w:p w:rsidR="00EE65F5" w:rsidRDefault="00EE65F5" w:rsidP="00EE65F5">
      <w:pPr>
        <w:pStyle w:val="NormalWeb"/>
        <w:jc w:val="center"/>
        <w:rPr>
          <w:rFonts w:cs="B Nazanin" w:hint="cs"/>
          <w:sz w:val="28"/>
          <w:szCs w:val="28"/>
          <w:rtl/>
          <w:lang w:bidi="fa-IR"/>
        </w:rPr>
      </w:pPr>
      <w:r w:rsidRPr="00394AB6">
        <w:rPr>
          <w:rFonts w:cs="B Nazanin"/>
          <w:sz w:val="28"/>
          <w:szCs w:val="28"/>
          <w:rtl/>
          <w:lang w:bidi="fa-IR"/>
        </w:rPr>
        <w:t>به خدا آغاز مى‏ كنم، و به خدا رستگارى مى‏ جويم، و به محمّد (درود خدا بر او و خاندانش) توجّه مى ‏نمايم،</w:t>
      </w:r>
    </w:p>
    <w:p w:rsidR="00EE65F5" w:rsidRDefault="00EE65F5" w:rsidP="00EE65F5">
      <w:pPr>
        <w:pStyle w:val="NormalWeb"/>
        <w:jc w:val="center"/>
        <w:rPr>
          <w:rFonts w:cs="B Nazanin" w:hint="cs"/>
          <w:sz w:val="28"/>
          <w:szCs w:val="28"/>
          <w:rtl/>
          <w:lang w:bidi="fa-IR"/>
        </w:rPr>
      </w:pPr>
    </w:p>
    <w:p w:rsidR="00EE65F5" w:rsidRPr="00394AB6" w:rsidRDefault="00EE65F5" w:rsidP="00EE65F5">
      <w:pPr>
        <w:pStyle w:val="NormalWeb"/>
        <w:jc w:val="center"/>
        <w:rPr>
          <w:rFonts w:cs="B Nazanin"/>
          <w:sz w:val="28"/>
          <w:szCs w:val="28"/>
          <w:lang w:bidi="fa-IR"/>
        </w:rPr>
      </w:pPr>
    </w:p>
    <w:p w:rsidR="00EE65F5" w:rsidRPr="005E75BD" w:rsidRDefault="00EE65F5" w:rsidP="00EE65F5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</w:rPr>
      </w:pP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lastRenderedPageBreak/>
        <w:t>اَللّهُمَّ صَلِّ عَلى مُحَمَّدٍ وَآلِ مُحَمَّدٍ وَاجْعَلْنى بِهِمْ عِنْدَكَ وَجيها فِى الدُّنْيا وَالاْخِرَةِ وَمِنَ الْمُقَرَّبينَ</w:t>
      </w:r>
      <w:r w:rsidRPr="005E75BD">
        <w:rPr>
          <w:rFonts w:ascii="Neirizi" w:eastAsia="Calibri" w:hAnsi="Neirizi" w:cs="Neirizi"/>
          <w:color w:val="257F27"/>
          <w:sz w:val="30"/>
          <w:szCs w:val="30"/>
        </w:rPr>
        <w:t>.</w:t>
      </w:r>
    </w:p>
    <w:p w:rsidR="00EE65F5" w:rsidRPr="00394AB6" w:rsidRDefault="00EE65F5" w:rsidP="00EE65F5">
      <w:pPr>
        <w:pStyle w:val="NormalWeb"/>
        <w:jc w:val="center"/>
        <w:rPr>
          <w:rFonts w:cs="B Nazanin"/>
          <w:sz w:val="28"/>
          <w:szCs w:val="28"/>
          <w:lang w:bidi="fa-IR"/>
        </w:rPr>
      </w:pPr>
      <w:r w:rsidRPr="00394AB6">
        <w:rPr>
          <w:rFonts w:cs="B Nazanin"/>
          <w:sz w:val="28"/>
          <w:szCs w:val="28"/>
          <w:rtl/>
          <w:lang w:bidi="fa-IR"/>
        </w:rPr>
        <w:t>خدايا بر محمّد و خاندان محمّد درود فرست، و به وسيله آنان مرا نزد خود در دنيا و آخرت آبرومند و از مقرّبان قرار ده</w:t>
      </w:r>
      <w:r w:rsidRPr="00394AB6">
        <w:rPr>
          <w:rFonts w:cs="B Nazanin"/>
          <w:sz w:val="28"/>
          <w:szCs w:val="28"/>
          <w:lang w:bidi="fa-IR"/>
        </w:rPr>
        <w:t>.</w:t>
      </w:r>
    </w:p>
    <w:p w:rsidR="00EE65F5" w:rsidRDefault="00EE65F5" w:rsidP="00EE65F5">
      <w:pPr>
        <w:pStyle w:val="NormalWeb"/>
        <w:jc w:val="both"/>
        <w:rPr>
          <w:rFonts w:cs="B Zar" w:hint="cs"/>
          <w:sz w:val="32"/>
          <w:szCs w:val="32"/>
          <w:rtl/>
          <w:lang w:bidi="fa-IR"/>
        </w:rPr>
      </w:pPr>
    </w:p>
    <w:p w:rsidR="00EE65F5" w:rsidRPr="005E75BD" w:rsidRDefault="00EE65F5" w:rsidP="00EE65F5">
      <w:pPr>
        <w:pStyle w:val="NormalWeb"/>
        <w:jc w:val="both"/>
        <w:rPr>
          <w:rFonts w:cs="B Zar"/>
          <w:sz w:val="32"/>
          <w:szCs w:val="32"/>
          <w:lang w:bidi="fa-IR"/>
        </w:rPr>
      </w:pPr>
      <w:r w:rsidRPr="005E75BD">
        <w:rPr>
          <w:rFonts w:cs="B Zar"/>
          <w:sz w:val="32"/>
          <w:szCs w:val="32"/>
          <w:rtl/>
          <w:lang w:bidi="fa-IR"/>
        </w:rPr>
        <w:t>آنگاه به خواندن نماز ظهر مشغول شو، و آنچه را كه در نماز صبح ذكر شد رعايت كن، و همه اين نماز را جز آيه (بسم اللّه) آهسته بخوان، و بهتر اين است كه در ركعت‏ اول بعد از حمد سوره «قدر» و در ركعت دوم سوره «توحيد» را بخوانى، چون دو ركعت آن را خواندى و از تشهّد فارغ شدى، پس از صلوات بگو</w:t>
      </w:r>
      <w:r w:rsidRPr="005E75BD">
        <w:rPr>
          <w:rFonts w:cs="B Zar"/>
          <w:sz w:val="32"/>
          <w:szCs w:val="32"/>
          <w:lang w:bidi="fa-IR"/>
        </w:rPr>
        <w:t xml:space="preserve">: </w:t>
      </w:r>
    </w:p>
    <w:p w:rsidR="00EE65F5" w:rsidRPr="005E75BD" w:rsidRDefault="00EE65F5" w:rsidP="00EE65F5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</w:rPr>
      </w:pP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و</w:t>
      </w:r>
      <w:r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ت</w:t>
      </w:r>
      <w:r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ق</w:t>
      </w:r>
      <w:r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بّ</w:t>
      </w:r>
      <w:r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ل ش</w:t>
      </w:r>
      <w:r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ف</w:t>
      </w:r>
      <w:r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اع</w:t>
      </w:r>
      <w:r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ت</w:t>
      </w:r>
      <w:r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ه</w:t>
      </w:r>
      <w:r>
        <w:rPr>
          <w:rFonts w:ascii="Neirizi" w:eastAsia="Calibri" w:hAnsi="Neirizi" w:cs="Neirizi" w:hint="cs"/>
          <w:color w:val="257F27"/>
          <w:sz w:val="30"/>
          <w:szCs w:val="30"/>
          <w:rtl/>
        </w:rPr>
        <w:t>ُ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و</w:t>
      </w:r>
      <w:r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ارف</w:t>
      </w:r>
      <w:r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ع د</w:t>
      </w:r>
      <w:r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ر</w:t>
      </w:r>
      <w:r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ج</w:t>
      </w:r>
      <w:r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ت</w:t>
      </w:r>
      <w:r>
        <w:rPr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>ه</w:t>
      </w:r>
      <w:r>
        <w:rPr>
          <w:rFonts w:ascii="Neirizi" w:eastAsia="Calibri" w:hAnsi="Neirizi" w:cs="Neirizi" w:hint="cs"/>
          <w:color w:val="257F27"/>
          <w:sz w:val="30"/>
          <w:szCs w:val="30"/>
          <w:rtl/>
        </w:rPr>
        <w:t>ُ</w:t>
      </w:r>
      <w:r w:rsidRPr="005E75BD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</w:p>
    <w:p w:rsidR="00EE65F5" w:rsidRDefault="00EE65F5" w:rsidP="00EE65F5">
      <w:pPr>
        <w:pStyle w:val="NormalWeb"/>
        <w:jc w:val="center"/>
        <w:rPr>
          <w:rFonts w:cs="B Nazanin" w:hint="cs"/>
          <w:sz w:val="28"/>
          <w:szCs w:val="28"/>
          <w:rtl/>
          <w:lang w:bidi="fa-IR"/>
        </w:rPr>
      </w:pPr>
      <w:r w:rsidRPr="00394AB6">
        <w:rPr>
          <w:rFonts w:cs="B Nazanin"/>
          <w:sz w:val="28"/>
          <w:szCs w:val="28"/>
          <w:rtl/>
          <w:lang w:bidi="fa-IR"/>
        </w:rPr>
        <w:t>شفاعت او را بپذیر و مرتبه او را بلند گردان</w:t>
      </w:r>
      <w:r w:rsidRPr="00394AB6">
        <w:rPr>
          <w:rFonts w:cs="B Nazanin"/>
          <w:sz w:val="28"/>
          <w:szCs w:val="28"/>
          <w:lang w:bidi="fa-IR"/>
        </w:rPr>
        <w:t>.</w:t>
      </w:r>
    </w:p>
    <w:p w:rsidR="00EE65F5" w:rsidRPr="00394AB6" w:rsidRDefault="00EE65F5" w:rsidP="00EE65F5">
      <w:pPr>
        <w:pStyle w:val="NormalWeb"/>
        <w:jc w:val="center"/>
        <w:rPr>
          <w:rFonts w:cs="B Nazanin"/>
          <w:sz w:val="28"/>
          <w:szCs w:val="28"/>
          <w:lang w:bidi="fa-IR"/>
        </w:rPr>
      </w:pPr>
    </w:p>
    <w:p w:rsidR="002B65A8" w:rsidRDefault="00EE65F5" w:rsidP="00EE65F5">
      <w:pPr>
        <w:pStyle w:val="NormalWeb"/>
        <w:jc w:val="both"/>
      </w:pPr>
      <w:r w:rsidRPr="005E75BD">
        <w:rPr>
          <w:rFonts w:cs="B Zar"/>
          <w:sz w:val="32"/>
          <w:szCs w:val="32"/>
          <w:rtl/>
          <w:lang w:bidi="fa-IR"/>
        </w:rPr>
        <w:t xml:space="preserve">سپس برخيز و تسبيحات اربعه را در ركعت سوم سه‏ مرتبه بخوان، و اگر «قربة الى اللّه» استغفارى به آن اضافه كنى، نيكوست، پس ركوع و سجود را به همان آدابى كه قبلا به‏ تفصيل بيان شد بجا آر، آنگاه براى ركعت چهارم برخيز، و آن را نيز همانند ركعت سوم انجام ده، سپس تشهّد و سلام‏ بگو و پس از نماز شروع كن به خواندن تعقيب و آن سه تكبيرى را كه در ابتداى تعقيبات بود بگو، پس بخوان: لا اله الا اللّه الها واحدا تا آخر دعايى كه قبلا ذكر شد، </w:t>
      </w:r>
      <w:r>
        <w:rPr>
          <w:rFonts w:cs="B Zar" w:hint="cs"/>
          <w:sz w:val="32"/>
          <w:szCs w:val="32"/>
          <w:rtl/>
          <w:lang w:bidi="fa-IR"/>
        </w:rPr>
        <w:t>(</w:t>
      </w:r>
      <w:r w:rsidRPr="005E75BD">
        <w:rPr>
          <w:rFonts w:cs="B Zar"/>
          <w:sz w:val="32"/>
          <w:szCs w:val="32"/>
          <w:rtl/>
          <w:lang w:bidi="fa-IR"/>
        </w:rPr>
        <w:t>دعای لا اله الا الله اله واحدا) آنگاه تسبيح حضرت زهرا عليها السّلام</w:t>
      </w:r>
      <w:r w:rsidRPr="005E75BD">
        <w:rPr>
          <w:rFonts w:cs="B Zar"/>
          <w:sz w:val="32"/>
          <w:szCs w:val="32"/>
          <w:lang w:bidi="fa-IR"/>
        </w:rPr>
        <w:t xml:space="preserve"> </w:t>
      </w:r>
      <w:r w:rsidRPr="005E75BD">
        <w:rPr>
          <w:rFonts w:cs="B Zar"/>
          <w:sz w:val="32"/>
          <w:szCs w:val="32"/>
          <w:rtl/>
          <w:lang w:bidi="fa-IR"/>
        </w:rPr>
        <w:t>را بگو، و آنچه از تعقيبات مشترك مي خواهى‏ بخوان يعنى تعقيباتى را كه پس از نماز صبح خواندى، سپس تعقيبات مختص نماز ظهر را مى ‏خوانى كه بسيار است، ما بعضى‏ از آنها را در كتاب «هدیه الزائرین» و «مفاتيح» ذكر كرديم، و اين مختصر گنجايش آن تعقيبات را ندارد، سپس سجده شكر به جا مى ‏آورى</w:t>
      </w:r>
      <w:r w:rsidRPr="005E75BD">
        <w:rPr>
          <w:rFonts w:cs="B Zar"/>
          <w:sz w:val="32"/>
          <w:szCs w:val="32"/>
          <w:lang w:bidi="fa-IR"/>
        </w:rPr>
        <w:t>.</w:t>
      </w:r>
      <w:bookmarkStart w:id="0" w:name="_GoBack"/>
      <w:bookmarkEnd w:id="0"/>
    </w:p>
    <w:sectPr w:rsidR="002B65A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595" w:rsidRDefault="002C4595" w:rsidP="007D66F8">
      <w:r>
        <w:separator/>
      </w:r>
    </w:p>
  </w:endnote>
  <w:endnote w:type="continuationSeparator" w:id="0">
    <w:p w:rsidR="002C4595" w:rsidRDefault="002C4595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DDEB112-C9F2-4A0D-9719-573F16265C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41C7D08-1BD0-46B2-94FB-C7384B01BC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784FA14-9445-4305-B699-F0285C21FD35}"/>
    <w:embedBold r:id="rId4" w:fontKey="{1A8ECA94-A83F-44D0-A4AF-0065BEEC338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D374B2F-6C00-4E2B-8012-0F244208A1D0}"/>
    <w:embedBold r:id="rId6" w:fontKey="{9BBDD70A-834A-4635-96E2-77C51278479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8603696D-E1AF-40D6-9FD0-83D42B8DF60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AAD41E8-A0A0-4041-974F-82CAA38D82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A735E0D-1C85-4541-B89B-4A6E05E0E72F}"/>
    <w:embedBold r:id="rId10" w:fontKey="{02A07998-3893-4136-B95B-892673FE136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7DFCF16-2C87-4E45-85E4-44495AEC633B}"/>
    <w:embedBold r:id="rId12" w:fontKey="{8D30B3DB-A829-4678-AE7F-9761248ACA6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B09C18A-105C-4527-89E7-EA96A8A5D0ED}"/>
    <w:embedBold r:id="rId14" w:fontKey="{07C8F79B-81FD-42B9-BB54-2AAEBC0CA64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D35DD9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EE65F5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595" w:rsidRDefault="002C4595" w:rsidP="007D66F8">
      <w:r>
        <w:separator/>
      </w:r>
    </w:p>
  </w:footnote>
  <w:footnote w:type="continuationSeparator" w:id="0">
    <w:p w:rsidR="002C4595" w:rsidRDefault="002C4595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D51FA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</w:t>
    </w:r>
    <w:r w:rsidR="00D51FA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D51FAD">
      <w:rPr>
        <w:rFonts w:ascii="Neirizi" w:eastAsia="Times New Roman" w:hAnsi="Neirizi" w:cs="Neirizi" w:hint="cs"/>
        <w:b/>
        <w:bCs/>
        <w:rtl/>
        <w:lang w:bidi="fa-IR"/>
      </w:rPr>
      <w:t>نوافل ظهر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1E1ED4"/>
    <w:rsid w:val="002352EB"/>
    <w:rsid w:val="00264949"/>
    <w:rsid w:val="002B65A8"/>
    <w:rsid w:val="002C4595"/>
    <w:rsid w:val="003E450F"/>
    <w:rsid w:val="004C3A0F"/>
    <w:rsid w:val="00686101"/>
    <w:rsid w:val="006D05FC"/>
    <w:rsid w:val="00726394"/>
    <w:rsid w:val="007D66F8"/>
    <w:rsid w:val="00817288"/>
    <w:rsid w:val="009A60A5"/>
    <w:rsid w:val="00A268CC"/>
    <w:rsid w:val="00A9464D"/>
    <w:rsid w:val="00B16DA9"/>
    <w:rsid w:val="00B86B4B"/>
    <w:rsid w:val="00BC2AC5"/>
    <w:rsid w:val="00C104EC"/>
    <w:rsid w:val="00CA4304"/>
    <w:rsid w:val="00CB39C4"/>
    <w:rsid w:val="00CE7D4C"/>
    <w:rsid w:val="00D10006"/>
    <w:rsid w:val="00D35DD9"/>
    <w:rsid w:val="00D47E62"/>
    <w:rsid w:val="00D51FAD"/>
    <w:rsid w:val="00DD3A2D"/>
    <w:rsid w:val="00DF7ADB"/>
    <w:rsid w:val="00E14CEC"/>
    <w:rsid w:val="00E262A1"/>
    <w:rsid w:val="00EE65F5"/>
    <w:rsid w:val="00F45FB9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2014-03-05T06:28:00Z</cp:lastPrinted>
  <dcterms:created xsi:type="dcterms:W3CDTF">2015-01-26T05:17:00Z</dcterms:created>
  <dcterms:modified xsi:type="dcterms:W3CDTF">2015-01-26T05:39:00Z</dcterms:modified>
</cp:coreProperties>
</file>