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417D22" w:rsidRDefault="00D022FA" w:rsidP="00417D22">
      <w:pPr>
        <w:pStyle w:val="1"/>
        <w:spacing w:before="0" w:beforeAutospacing="0" w:after="240" w:afterAutospacing="0"/>
        <w:rPr>
          <w:rStyle w:val="farsi"/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417D22">
        <w:rPr>
          <w:b w:val="0"/>
          <w:bCs w:val="0"/>
          <w:sz w:val="40"/>
          <w:rtl/>
        </w:rPr>
        <w:t xml:space="preserve">    </w:t>
      </w:r>
      <w:r w:rsidR="00FD1163" w:rsidRPr="00417D22">
        <w:rPr>
          <w:rFonts w:hint="cs"/>
          <w:b w:val="0"/>
          <w:bCs w:val="0"/>
          <w:sz w:val="40"/>
          <w:rtl/>
        </w:rPr>
        <w:t xml:space="preserve">نماز لیله الدفن </w:t>
      </w:r>
    </w:p>
    <w:p w:rsidR="00417D22" w:rsidRPr="00417D22" w:rsidRDefault="00417D22" w:rsidP="00417D2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17D22">
        <w:rPr>
          <w:rStyle w:val="farsi"/>
          <w:rFonts w:cs="B Zar"/>
          <w:sz w:val="32"/>
          <w:szCs w:val="32"/>
          <w:rtl/>
        </w:rPr>
        <w:t>ذکر نمازهای مستحبه که در مفاتیح الجنان ذکر نشده است؛ 3. کیفیت نماز لیله الدفن</w:t>
      </w:r>
      <w:r w:rsidRPr="00417D22">
        <w:rPr>
          <w:rStyle w:val="farsi"/>
          <w:rFonts w:cs="B Zar"/>
          <w:sz w:val="32"/>
          <w:szCs w:val="32"/>
        </w:rPr>
        <w:t>:</w:t>
      </w:r>
    </w:p>
    <w:p w:rsidR="00FD1163" w:rsidRPr="00FD1163" w:rsidRDefault="00FD1163" w:rsidP="00FD1163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FD1163">
        <w:rPr>
          <w:rStyle w:val="farsi"/>
          <w:rFonts w:cs="B Zar"/>
          <w:sz w:val="32"/>
          <w:szCs w:val="32"/>
          <w:rtl/>
        </w:rPr>
        <w:t>دو ركعت است، در ركعت اول سوره«حمد» و اية الكرسى، و در ركعت دوم سوره حمد و ده مرتبه سوره قدر بخواند، چون سلام داد بگويد:</w:t>
      </w:r>
    </w:p>
    <w:p w:rsidR="00FD1163" w:rsidRPr="00FD1163" w:rsidRDefault="00FD1163" w:rsidP="00FD116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 آلِ مُحَمَّدٍ وَابْعَثْ ثَوابَها اِلى قَبْرِ فُلان.</w:t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D1163">
        <w:rPr>
          <w:rStyle w:val="tarjome"/>
          <w:rFonts w:cs="B Nazanin"/>
          <w:sz w:val="28"/>
          <w:szCs w:val="28"/>
          <w:rtl/>
        </w:rPr>
        <w:t>خدايا بر محمّد و خاندان محمّد درود فرست، و ثواب آن را به قبر فلان بفرست.</w:t>
      </w:r>
    </w:p>
    <w:p w:rsidR="00FD1163" w:rsidRPr="00FD1163" w:rsidRDefault="00FD1163" w:rsidP="00FD1163">
      <w:pPr>
        <w:spacing w:before="100" w:beforeAutospacing="1" w:after="100" w:afterAutospacing="1" w:line="240" w:lineRule="auto"/>
        <w:jc w:val="both"/>
        <w:rPr>
          <w:rStyle w:val="farsi"/>
          <w:rFonts w:ascii="Times New Roman" w:eastAsia="Times New Roman" w:hAnsi="Times New Roman" w:cs="B Zar"/>
          <w:sz w:val="32"/>
          <w:szCs w:val="32"/>
          <w:rtl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farsi"/>
          <w:rFonts w:cs="B Zar"/>
          <w:sz w:val="32"/>
          <w:szCs w:val="32"/>
          <w:rtl/>
        </w:rPr>
        <w:t xml:space="preserve">و به جاى فلان نام ميّت را ذكر كند. نماز ميّت ديگر: همچنين سيّد ابن طاووس،از رسول خدا صلى اللّه عليه و آله روايت </w:t>
      </w:r>
      <w:r w:rsidRPr="00FD1163">
        <w:rPr>
          <w:rStyle w:val="farsi"/>
          <w:rFonts w:ascii="Times New Roman" w:eastAsia="Times New Roman" w:hAnsi="Times New Roman" w:cs="B Zar"/>
          <w:sz w:val="32"/>
          <w:szCs w:val="32"/>
          <w:rtl/>
        </w:rPr>
        <w:t>كرده: ساعتى بر ميّت سخت‏ تر از شب اول قبر نمى‏ گذرد، بنابر اين با درگذشتگان خود به صدقه رحم كنيد، و اگر چيزى كه صدقه بدهى نيافتى، يكى از شما دو ركعت نماز بخواند، در ركعت اول، پس از سوره حمد، دو مرتبه سوره توحيد و دو ركعت دوم بعد از سوره حمد، ده مرتبه الهيكم التّكاثر را خوانده و بعد از سلام بگويد:</w:t>
      </w:r>
    </w:p>
    <w:p w:rsidR="00FD1163" w:rsidRPr="00FD1163" w:rsidRDefault="00FD1163" w:rsidP="00FD116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 آلِ مُحَمَّدٍ وَابْعَثْ ثَوابَها اِلى قَبْرِ ذلِكَ الْمَيِّتِ فُلانِ بْنِ فُلان</w:t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D1163">
        <w:rPr>
          <w:rStyle w:val="tarjome"/>
          <w:rFonts w:cs="B Nazanin"/>
          <w:sz w:val="28"/>
          <w:szCs w:val="28"/>
          <w:rtl/>
        </w:rPr>
        <w:t>خداوندا،بر محمّد و خاندان محمّد درود فرست و ثواب آن را به قبر فلان ميّت برسان‏</w:t>
      </w:r>
    </w:p>
    <w:p w:rsidR="00F42B68" w:rsidRPr="009706C7" w:rsidRDefault="00FD1163" w:rsidP="00417D22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farsi"/>
          <w:rFonts w:cs="B Zar"/>
          <w:sz w:val="32"/>
          <w:szCs w:val="32"/>
          <w:rtl/>
        </w:rPr>
        <w:t>حق تعالى همان ساعت هزار فرشته به سوى قبر آن ميّت فرستد كه با هر فرشته جامه ‏اى و حلّه‏ اى است، و تنگى قبر او را تا روز نفخ صور وسعت دهد، و به نمازگزار به عدد آنچه آفتاب بر آن بتابد حسنات عطا كند، و چهل درجه براى او بالا برده‏ مى ‏شود.</w:t>
      </w:r>
      <w:bookmarkStart w:id="0" w:name="_GoBack"/>
      <w:bookmarkEnd w:id="0"/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ED5" w:rsidRDefault="00300ED5" w:rsidP="00D022FA">
      <w:pPr>
        <w:spacing w:after="0" w:line="240" w:lineRule="auto"/>
      </w:pPr>
      <w:r>
        <w:separator/>
      </w:r>
    </w:p>
  </w:endnote>
  <w:endnote w:type="continuationSeparator" w:id="0">
    <w:p w:rsidR="00300ED5" w:rsidRDefault="00300ED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77EF48-2F0B-4DCF-8D88-CCB8B5B9E7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BD0C32-6906-4850-9403-A37B60512B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9B227C2-58FD-4C97-BB52-4F59B3781522}"/>
    <w:embedBold r:id="rId4" w:fontKey="{5C2ED77C-1DE2-4C56-8393-EE28A153A62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2F04FCE-6710-4B52-8C18-A162230C8230}"/>
    <w:embedBold r:id="rId6" w:fontKey="{FAA5691A-46AA-46E8-B4D6-291E062F47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2B913F4-C925-4452-9948-06E373BCCD44}"/>
    <w:embedBold r:id="rId8" w:fontKey="{8127F1EC-1801-4943-907B-AB5B4DA4665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43B4657-EDBD-45C7-BDA0-F872D8980495}"/>
    <w:embedBold r:id="rId10" w:fontKey="{F9D8E748-0579-4C4E-BEFA-9D8FC7D2545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23620E3-2715-424C-B0B9-68CFC0B897A1}"/>
    <w:embedBold r:id="rId12" w:fontKey="{45F51C7C-2445-4CCD-B294-4E09EC2F9F5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0224A44-6B60-4291-8EBD-114ED2047C6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2D2DA12-51DF-4A73-9159-5DD42893CDE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E8EE2ED-19A3-4F93-9FA3-7BB8A4AD969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927F0C7-6E87-49EC-B439-89DBAF59BE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B098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17D2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ED5" w:rsidRDefault="00300ED5" w:rsidP="00D022FA">
      <w:pPr>
        <w:spacing w:after="0" w:line="240" w:lineRule="auto"/>
      </w:pPr>
      <w:r>
        <w:separator/>
      </w:r>
    </w:p>
  </w:footnote>
  <w:footnote w:type="continuationSeparator" w:id="0">
    <w:p w:rsidR="00300ED5" w:rsidRDefault="00300ED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D116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لیله الدفن به دو نحو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00ED5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17D22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2015-01-27T08:05:00Z</dcterms:created>
  <dcterms:modified xsi:type="dcterms:W3CDTF">2015-01-27T08:05:00Z</dcterms:modified>
</cp:coreProperties>
</file>