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BE2461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BE2461">
        <w:rPr>
          <w:rFonts w:hint="cs"/>
          <w:b w:val="0"/>
          <w:bCs w:val="0"/>
          <w:sz w:val="40"/>
          <w:rtl/>
        </w:rPr>
        <w:t>حرز امام زین العابدین(ع)</w:t>
      </w:r>
    </w:p>
    <w:p w:rsidR="001C5B04" w:rsidRPr="001C5B04" w:rsidRDefault="001C5B04" w:rsidP="001C5B04">
      <w:pPr>
        <w:pStyle w:val="NormalWeb"/>
        <w:jc w:val="both"/>
        <w:rPr>
          <w:rStyle w:val="farsi"/>
          <w:rFonts w:cs="B Zar"/>
          <w:sz w:val="32"/>
          <w:szCs w:val="32"/>
        </w:rPr>
      </w:pPr>
      <w:r w:rsidRPr="001C5B04">
        <w:rPr>
          <w:rStyle w:val="farsi"/>
          <w:rFonts w:cs="B Zar"/>
          <w:sz w:val="32"/>
          <w:szCs w:val="32"/>
          <w:rtl/>
        </w:rPr>
        <w:t>در ذکر بعضی حرزها و دعاهای مختصر؛ اين حرزها و دعاها از كتاب «مهج الدعوات» و «مجتنى» كه هر دو از نوشته‏ هاى رضى الدين سيّد ابن طاووس هستند انتخاب شده‏ اند</w:t>
      </w:r>
      <w:r w:rsidRPr="001C5B04">
        <w:rPr>
          <w:rStyle w:val="farsi"/>
          <w:rFonts w:cs="B Zar"/>
          <w:sz w:val="32"/>
          <w:szCs w:val="32"/>
        </w:rPr>
        <w:t>.</w:t>
      </w:r>
    </w:p>
    <w:p w:rsidR="001C5B04" w:rsidRPr="001C5B04" w:rsidRDefault="001C5B04" w:rsidP="001C5B0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>
        <w:rPr>
          <w:rStyle w:val="farsi"/>
          <w:rFonts w:cs="B Zar" w:hint="cs"/>
          <w:sz w:val="32"/>
          <w:szCs w:val="32"/>
          <w:rtl/>
        </w:rPr>
        <w:t>3 :</w:t>
      </w:r>
      <w:r w:rsidRPr="001C5B04">
        <w:rPr>
          <w:rStyle w:val="farsi"/>
          <w:rFonts w:cs="B Zar"/>
          <w:sz w:val="32"/>
          <w:szCs w:val="32"/>
        </w:rPr>
        <w:t xml:space="preserve"> </w:t>
      </w:r>
      <w:r w:rsidRPr="001C5B04">
        <w:rPr>
          <w:rStyle w:val="farsi"/>
          <w:rFonts w:cs="B Zar"/>
          <w:sz w:val="32"/>
          <w:szCs w:val="32"/>
          <w:rtl/>
        </w:rPr>
        <w:t>حرز حضرت زين العابدين (امام سجاد) عليه السّلام</w:t>
      </w:r>
      <w:r w:rsidRPr="001C5B04">
        <w:rPr>
          <w:rStyle w:val="farsi"/>
          <w:rFonts w:cs="B Zar"/>
          <w:sz w:val="32"/>
          <w:szCs w:val="32"/>
        </w:rPr>
        <w:t>:</w:t>
      </w:r>
    </w:p>
    <w:p w:rsidR="00BE2461" w:rsidRPr="00BE2461" w:rsidRDefault="00BE2461" w:rsidP="00BE246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E2461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اللهِ الرَّحْمن ِالرَّحيمِ </w:t>
      </w:r>
    </w:p>
    <w:p w:rsidR="00BE2461" w:rsidRPr="00BE2461" w:rsidRDefault="00BE2461" w:rsidP="00BE2461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  <w:lang w:bidi="fa-IR"/>
        </w:rPr>
      </w:pPr>
    </w:p>
    <w:p w:rsidR="00BE2461" w:rsidRPr="00BE2461" w:rsidRDefault="00BE2461" w:rsidP="00BE246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 اللَّهِ وَ بِاللَّهِ سَدَدْتُ اَفْواهَ الْجِنِّ وَالاِنْسِ وَ الشَّياطينِ وَالسَّحَرَةِ </w:t>
      </w:r>
    </w:p>
    <w:p w:rsidR="00BE2461" w:rsidRPr="00BE2461" w:rsidRDefault="00BE2461" w:rsidP="00BE246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2461" w:rsidRPr="00BE2461" w:rsidRDefault="00BE2461" w:rsidP="001C5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وَالاَبالِسَةِ مِنَ الجِنِّ وَالاِنْسِ وَالسَّلاطينِ وَ مَنْ يَلُوذُ بِهِمْ </w:t>
      </w:r>
    </w:p>
    <w:p w:rsidR="00BE2461" w:rsidRPr="00BE2461" w:rsidRDefault="00BE2461" w:rsidP="00BE246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2461" w:rsidRPr="00BB0A56" w:rsidRDefault="00BE2461" w:rsidP="00BE2461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>بِاللَّهِ الْعِزيزِ الاَع</w:t>
      </w:r>
      <w:r w:rsidR="001C5B04">
        <w:rPr>
          <w:rStyle w:val="arabic"/>
          <w:rFonts w:ascii="Neirizi" w:hAnsi="Neirizi" w:cs="Neirizi"/>
          <w:color w:val="257F27"/>
          <w:sz w:val="30"/>
          <w:szCs w:val="30"/>
          <w:rtl/>
        </w:rPr>
        <w:t>َزِّ وَ بِاللَّهِ الْكَبيرِ الا</w:t>
      </w:r>
      <w:r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َكْبَرِ </w:t>
      </w:r>
    </w:p>
    <w:p w:rsidR="00BB0A56" w:rsidRPr="00BB0A56" w:rsidRDefault="00BB0A56" w:rsidP="00BE246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2461" w:rsidRPr="00BE2461" w:rsidRDefault="00BE2461" w:rsidP="00BE246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الظّاهِرِ الْباطِنِ الْمَكْنُونِ الْمَخْزُونِ الَّذى اءقامَ بِهِ السَّمواتِ وَالاَرْضَ </w:t>
      </w:r>
    </w:p>
    <w:p w:rsidR="00BE2461" w:rsidRPr="00BE2461" w:rsidRDefault="00BE2461" w:rsidP="00BE246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2461" w:rsidRPr="00BE2461" w:rsidRDefault="00BE2461" w:rsidP="00BE246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ثُمَّ اسْتَوى عَلَى الْعَرْشِ بِسْمِ اللَّهِ الرَّحْمنِ الرَّحيمِ </w:t>
      </w:r>
    </w:p>
    <w:p w:rsidR="00BE2461" w:rsidRPr="00BE2461" w:rsidRDefault="00BE2461" w:rsidP="00BE246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2461" w:rsidRPr="00BE2461" w:rsidRDefault="001C5B04" w:rsidP="00BE246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BE2461"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وَقَعَ الْقَوْلُ عَلَيْهِمْ بِم</w:t>
      </w: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ا ظَلَمُوا فَهُمْ لايَنْطِقُونَ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</w:p>
    <w:p w:rsidR="00BE2461" w:rsidRPr="00BE2461" w:rsidRDefault="00BE2461" w:rsidP="00BE246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2461" w:rsidRPr="00BE2461" w:rsidRDefault="001C5B04" w:rsidP="001C5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BE2461"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>قالَ اخْسَؤُا فيها وَلاتُكَلِّمُونِ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2"/>
      </w:r>
    </w:p>
    <w:p w:rsidR="00BE2461" w:rsidRPr="00BE2461" w:rsidRDefault="00BE2461" w:rsidP="00BE246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2461" w:rsidRPr="00BB0A56" w:rsidRDefault="001C5B04" w:rsidP="00BE2461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BE2461"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عَنَتِ الْوُجُوهُ لِلْحَىِّ الْقَيُّومِ وَ قَدْ خابَ مَنْ حَمَلَ ظُلْماً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3"/>
      </w:r>
    </w:p>
    <w:p w:rsidR="00BB0A56" w:rsidRPr="00BB0A56" w:rsidRDefault="00BB0A56" w:rsidP="00BE246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2461" w:rsidRPr="00BE2461" w:rsidRDefault="001C5B04" w:rsidP="00BE246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BE2461"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خَشَعَتِ الاَصْواتُ لِلرَّحْمنِ فَلا تَسْمَعُ اِلاّ هَمْساً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4"/>
      </w:r>
    </w:p>
    <w:p w:rsidR="00BE2461" w:rsidRPr="00BE2461" w:rsidRDefault="00BE2461" w:rsidP="00BE246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2461" w:rsidRPr="00BE2461" w:rsidRDefault="001C5B04" w:rsidP="00BE246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BE2461"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جَعَلْنا عَلى قُلُوبِهِمْ اَكِنَّةً اَنْ يَفْقَهُوهُ </w:t>
      </w:r>
    </w:p>
    <w:p w:rsidR="00BE2461" w:rsidRPr="00BE2461" w:rsidRDefault="00BE2461" w:rsidP="00BE246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2461" w:rsidRPr="00BE2461" w:rsidRDefault="00BE2461" w:rsidP="00BE246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فى اذانِهِمْ وَقْراً وَ اِذا ذَكَرْتَ رَبَّكَ فِى الْقُرْآنِ وَحْدَهُ </w:t>
      </w:r>
    </w:p>
    <w:p w:rsidR="00BE2461" w:rsidRPr="00BE2461" w:rsidRDefault="00BE2461" w:rsidP="00BE246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وَلَّوْا عَلى اَدْبارِهِمْ نُفُوراً</w:t>
      </w:r>
      <w:r w:rsidR="001C5B0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1C5B04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5"/>
      </w:r>
      <w:r w:rsidR="001C5B0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(</w:t>
      </w:r>
      <w:r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وَ اِذا قَرَاْتَ الْقُرْآنَ جَعَلْنا </w:t>
      </w:r>
    </w:p>
    <w:p w:rsidR="00BE2461" w:rsidRPr="00BE2461" w:rsidRDefault="00BE2461" w:rsidP="00BE246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2461" w:rsidRPr="00BB0A56" w:rsidRDefault="00BE2461" w:rsidP="00BE2461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بَيْنَكَ وَ بَيْنَ الَّذينَ لا يُؤْمِنُونَ بِالاْخِرَةِ حِجاباً مَسْتُوراً </w:t>
      </w:r>
      <w:r w:rsidR="001C5B0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1C5B04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6"/>
      </w:r>
    </w:p>
    <w:p w:rsidR="00BB0A56" w:rsidRPr="00BB0A56" w:rsidRDefault="00BB0A56" w:rsidP="00BE246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2461" w:rsidRPr="00BE2461" w:rsidRDefault="001C5B04" w:rsidP="00BE246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BE2461"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جَعَلْنا مِنْ بَيْنِ اَيْدِيهِمْ سَدّاً وَ مِنْ خَلْفِهمْ سَدّاً فَاَغْشَيْناهُمْ فَهُمْ لايُبْصِرُونَ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7"/>
      </w:r>
    </w:p>
    <w:p w:rsidR="00BE2461" w:rsidRPr="00BE2461" w:rsidRDefault="00BE2461" w:rsidP="00BE246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2461" w:rsidRPr="00BE2461" w:rsidRDefault="001C5B04" w:rsidP="00BE246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BE2461"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اَلْيَوْمَ نَخْتِمُ عَلى اَفْواهِهِمْ وَ تُكَلِّمُنا اَيْديهِمْ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8"/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(</w:t>
      </w:r>
      <w:r w:rsidR="00BE2461"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فَهُمْ لايَنْطِقُونَ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9"/>
      </w:r>
    </w:p>
    <w:p w:rsidR="00BE2461" w:rsidRPr="00BE2461" w:rsidRDefault="00BE2461" w:rsidP="00BE246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2461" w:rsidRPr="00BE2461" w:rsidRDefault="001C5B04" w:rsidP="006C5B5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BE2461"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لَوْ اَنْفَقْتَ ما فِى الاَرْضِ جَميعاً ما اَلَّفْتَ بَيْنَ قُلُوبِهِمْ </w:t>
      </w:r>
    </w:p>
    <w:p w:rsidR="00BE2461" w:rsidRPr="00BE2461" w:rsidRDefault="00BE2461" w:rsidP="00BE246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BE2461" w:rsidRPr="00BE2461" w:rsidRDefault="00BE2461" w:rsidP="00BB0A5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r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وَلكِنَّ اللَّهَ اَلَّفَ بَيْنَهُمْ اِنَّهُ عَزيزٌ حَكيمٌ</w:t>
      </w:r>
      <w:r w:rsidR="001C5B0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1C5B04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0"/>
      </w:r>
      <w:r w:rsidRPr="00BE246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وَ صَلّىَ اللَّهُ عَلى مُحَمَّدٍ وَ آلِهِ الطّاهِرينَ</w:t>
      </w:r>
      <w:bookmarkStart w:id="0" w:name="_GoBack"/>
      <w:bookmarkEnd w:id="0"/>
    </w:p>
    <w:p w:rsidR="00677533" w:rsidRPr="002E0987" w:rsidRDefault="00677533" w:rsidP="00BE2461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A77" w:rsidRDefault="00822A77" w:rsidP="00D022FA">
      <w:pPr>
        <w:spacing w:after="0" w:line="240" w:lineRule="auto"/>
      </w:pPr>
      <w:r>
        <w:separator/>
      </w:r>
    </w:p>
  </w:endnote>
  <w:endnote w:type="continuationSeparator" w:id="0">
    <w:p w:rsidR="00822A77" w:rsidRDefault="00822A77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BEDDDB1-A27C-4F59-9569-64A058235F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A98D81F-CF86-4F69-9F75-4FB0A9404D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DA7E2DE-759C-4D60-A469-B6A283E5BA33}"/>
    <w:embedBold r:id="rId4" w:fontKey="{728F76A1-7C2A-449D-BF67-1498E390009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738C974-78F1-4CAF-81BE-98E4FEBB984E}"/>
    <w:embedBold r:id="rId6" w:fontKey="{F174D205-BA2D-42CE-9E31-8582DA48A3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BEE8D5B-3CB5-4F33-AD99-DEA9AFB35885}"/>
    <w:embedBold r:id="rId8" w:fontKey="{C8A85A46-637F-4747-A862-07696058CA9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CF7F823-B9E1-4A90-8A33-8AA8260285F5}"/>
    <w:embedBold r:id="rId10" w:fontKey="{E2C719C4-92BB-4231-8A2B-C720F8C8BFB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5C6D51F-9C3C-436D-B022-A9E3DFBF5F52}"/>
    <w:embedBold r:id="rId12" w:fontKey="{150FFC3C-2CD3-4B87-A488-ABEEC5158DE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2D7AF74-3BF4-4520-BF1C-0AC5DCB2B9C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9AB14F1-EA1E-475D-9DC3-622D4DE230D3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AFC682D-FD6B-42B2-99B2-DD77C0BCB31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300454B-6CBF-4B7B-A7B0-78766B0387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42A79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BB0A56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A77" w:rsidRDefault="00822A77" w:rsidP="00D022FA">
      <w:pPr>
        <w:spacing w:after="0" w:line="240" w:lineRule="auto"/>
      </w:pPr>
      <w:r>
        <w:separator/>
      </w:r>
    </w:p>
  </w:footnote>
  <w:footnote w:type="continuationSeparator" w:id="0">
    <w:p w:rsidR="00822A77" w:rsidRDefault="00822A77" w:rsidP="00D022FA">
      <w:pPr>
        <w:spacing w:after="0" w:line="240" w:lineRule="auto"/>
      </w:pPr>
      <w:r>
        <w:continuationSeparator/>
      </w:r>
    </w:p>
  </w:footnote>
  <w:footnote w:id="1">
    <w:p w:rsidR="001C5B04" w:rsidRPr="001C5B04" w:rsidRDefault="001C5B04">
      <w:pPr>
        <w:pStyle w:val="FootnoteText"/>
        <w:rPr>
          <w:rStyle w:val="tarjome"/>
          <w:rFonts w:cs="B Zar"/>
        </w:rPr>
      </w:pPr>
      <w:r w:rsidRPr="001C5B04">
        <w:rPr>
          <w:rStyle w:val="tarjome"/>
          <w:rFonts w:cs="B Zar"/>
        </w:rPr>
        <w:footnoteRef/>
      </w:r>
      <w:r w:rsidRPr="001C5B04">
        <w:rPr>
          <w:rStyle w:val="tarjome"/>
          <w:rFonts w:cs="B Zar"/>
          <w:rtl/>
        </w:rPr>
        <w:t xml:space="preserve"> </w:t>
      </w:r>
      <w:r w:rsidRPr="001C5B04">
        <w:rPr>
          <w:rStyle w:val="tarjome"/>
          <w:rFonts w:cs="B Zar" w:hint="cs"/>
          <w:rtl/>
        </w:rPr>
        <w:t>) سوره النمل، آیه 85.</w:t>
      </w:r>
    </w:p>
  </w:footnote>
  <w:footnote w:id="2">
    <w:p w:rsidR="001C5B04" w:rsidRPr="001C5B04" w:rsidRDefault="001C5B04">
      <w:pPr>
        <w:pStyle w:val="FootnoteText"/>
        <w:rPr>
          <w:rStyle w:val="tarjome"/>
          <w:rFonts w:cs="B Zar"/>
        </w:rPr>
      </w:pPr>
      <w:r w:rsidRPr="001C5B04">
        <w:rPr>
          <w:rStyle w:val="tarjome"/>
          <w:rFonts w:cs="B Zar"/>
        </w:rPr>
        <w:footnoteRef/>
      </w:r>
      <w:r w:rsidRPr="001C5B04">
        <w:rPr>
          <w:rStyle w:val="tarjome"/>
          <w:rFonts w:cs="B Zar"/>
          <w:rtl/>
        </w:rPr>
        <w:t xml:space="preserve"> </w:t>
      </w:r>
      <w:r w:rsidRPr="001C5B04">
        <w:rPr>
          <w:rStyle w:val="tarjome"/>
          <w:rFonts w:cs="B Zar" w:hint="cs"/>
          <w:rtl/>
        </w:rPr>
        <w:t>) سوره المومنون، آیه 108.</w:t>
      </w:r>
    </w:p>
  </w:footnote>
  <w:footnote w:id="3">
    <w:p w:rsidR="001C5B04" w:rsidRPr="001C5B04" w:rsidRDefault="001C5B04">
      <w:pPr>
        <w:pStyle w:val="FootnoteText"/>
        <w:rPr>
          <w:rStyle w:val="tarjome"/>
          <w:rFonts w:cs="B Zar"/>
        </w:rPr>
      </w:pPr>
      <w:r w:rsidRPr="001C5B04">
        <w:rPr>
          <w:rStyle w:val="tarjome"/>
          <w:rFonts w:cs="B Zar"/>
        </w:rPr>
        <w:footnoteRef/>
      </w:r>
      <w:r w:rsidRPr="001C5B04">
        <w:rPr>
          <w:rStyle w:val="tarjome"/>
          <w:rFonts w:cs="B Zar"/>
          <w:rtl/>
        </w:rPr>
        <w:t xml:space="preserve"> </w:t>
      </w:r>
      <w:r w:rsidRPr="001C5B04">
        <w:rPr>
          <w:rStyle w:val="tarjome"/>
          <w:rFonts w:cs="B Zar" w:hint="cs"/>
          <w:rtl/>
        </w:rPr>
        <w:t>) سوره طه، آیه 111.</w:t>
      </w:r>
    </w:p>
  </w:footnote>
  <w:footnote w:id="4">
    <w:p w:rsidR="001C5B04" w:rsidRPr="001C5B04" w:rsidRDefault="001C5B04">
      <w:pPr>
        <w:pStyle w:val="FootnoteText"/>
        <w:rPr>
          <w:rStyle w:val="tarjome"/>
          <w:rFonts w:cs="B Zar"/>
        </w:rPr>
      </w:pPr>
      <w:r w:rsidRPr="001C5B04">
        <w:rPr>
          <w:rStyle w:val="tarjome"/>
          <w:rFonts w:cs="B Zar"/>
        </w:rPr>
        <w:footnoteRef/>
      </w:r>
      <w:r w:rsidRPr="001C5B04">
        <w:rPr>
          <w:rStyle w:val="tarjome"/>
          <w:rFonts w:cs="B Zar"/>
          <w:rtl/>
        </w:rPr>
        <w:t xml:space="preserve"> </w:t>
      </w:r>
      <w:r w:rsidRPr="001C5B04">
        <w:rPr>
          <w:rStyle w:val="tarjome"/>
          <w:rFonts w:cs="B Zar" w:hint="cs"/>
          <w:rtl/>
        </w:rPr>
        <w:t>) سوره طه، آیه 108.</w:t>
      </w:r>
    </w:p>
  </w:footnote>
  <w:footnote w:id="5">
    <w:p w:rsidR="001C5B04" w:rsidRPr="001C5B04" w:rsidRDefault="001C5B04">
      <w:pPr>
        <w:pStyle w:val="FootnoteText"/>
        <w:rPr>
          <w:rStyle w:val="tarjome"/>
          <w:rFonts w:cs="B Zar"/>
        </w:rPr>
      </w:pPr>
      <w:r w:rsidRPr="001C5B04">
        <w:rPr>
          <w:rStyle w:val="tarjome"/>
          <w:rFonts w:cs="B Zar"/>
        </w:rPr>
        <w:footnoteRef/>
      </w:r>
      <w:r w:rsidRPr="001C5B04">
        <w:rPr>
          <w:rStyle w:val="tarjome"/>
          <w:rFonts w:cs="B Zar"/>
          <w:rtl/>
        </w:rPr>
        <w:t xml:space="preserve"> </w:t>
      </w:r>
      <w:r w:rsidRPr="001C5B04">
        <w:rPr>
          <w:rStyle w:val="tarjome"/>
          <w:rFonts w:cs="B Zar" w:hint="cs"/>
          <w:rtl/>
        </w:rPr>
        <w:t>) سوره الاسراء، آیه 46.</w:t>
      </w:r>
    </w:p>
  </w:footnote>
  <w:footnote w:id="6">
    <w:p w:rsidR="001C5B04" w:rsidRPr="001C5B04" w:rsidRDefault="001C5B04">
      <w:pPr>
        <w:pStyle w:val="FootnoteText"/>
        <w:rPr>
          <w:rStyle w:val="tarjome"/>
          <w:rFonts w:cs="B Zar"/>
        </w:rPr>
      </w:pPr>
      <w:r w:rsidRPr="001C5B04">
        <w:rPr>
          <w:rStyle w:val="tarjome"/>
          <w:rFonts w:cs="B Zar"/>
        </w:rPr>
        <w:footnoteRef/>
      </w:r>
      <w:r w:rsidRPr="001C5B04">
        <w:rPr>
          <w:rStyle w:val="tarjome"/>
          <w:rFonts w:cs="B Zar"/>
          <w:rtl/>
        </w:rPr>
        <w:t xml:space="preserve"> </w:t>
      </w:r>
      <w:r w:rsidRPr="001C5B04">
        <w:rPr>
          <w:rStyle w:val="tarjome"/>
          <w:rFonts w:cs="B Zar" w:hint="cs"/>
          <w:rtl/>
        </w:rPr>
        <w:t>) سوره الاسراء، آیه 45.</w:t>
      </w:r>
    </w:p>
  </w:footnote>
  <w:footnote w:id="7">
    <w:p w:rsidR="001C5B04" w:rsidRPr="001C5B04" w:rsidRDefault="001C5B04">
      <w:pPr>
        <w:pStyle w:val="FootnoteText"/>
        <w:rPr>
          <w:rStyle w:val="tarjome"/>
          <w:rFonts w:cs="B Zar"/>
        </w:rPr>
      </w:pPr>
      <w:r w:rsidRPr="001C5B04">
        <w:rPr>
          <w:rStyle w:val="tarjome"/>
          <w:rFonts w:cs="B Zar"/>
        </w:rPr>
        <w:footnoteRef/>
      </w:r>
      <w:r w:rsidRPr="001C5B04">
        <w:rPr>
          <w:rStyle w:val="tarjome"/>
          <w:rFonts w:cs="B Zar"/>
          <w:rtl/>
        </w:rPr>
        <w:t xml:space="preserve"> </w:t>
      </w:r>
      <w:r w:rsidRPr="001C5B04">
        <w:rPr>
          <w:rStyle w:val="tarjome"/>
          <w:rFonts w:cs="B Zar" w:hint="cs"/>
          <w:rtl/>
        </w:rPr>
        <w:t>) سوره یس، آیه 9.</w:t>
      </w:r>
    </w:p>
  </w:footnote>
  <w:footnote w:id="8">
    <w:p w:rsidR="001C5B04" w:rsidRPr="001C5B04" w:rsidRDefault="001C5B04">
      <w:pPr>
        <w:pStyle w:val="FootnoteText"/>
        <w:rPr>
          <w:rStyle w:val="tarjome"/>
          <w:rFonts w:cs="B Zar"/>
        </w:rPr>
      </w:pPr>
      <w:r w:rsidRPr="001C5B04">
        <w:rPr>
          <w:rStyle w:val="tarjome"/>
          <w:rFonts w:cs="B Zar"/>
        </w:rPr>
        <w:footnoteRef/>
      </w:r>
      <w:r w:rsidRPr="001C5B04">
        <w:rPr>
          <w:rStyle w:val="tarjome"/>
          <w:rFonts w:cs="B Zar"/>
          <w:rtl/>
        </w:rPr>
        <w:t xml:space="preserve"> </w:t>
      </w:r>
      <w:r w:rsidRPr="001C5B04">
        <w:rPr>
          <w:rStyle w:val="tarjome"/>
          <w:rFonts w:cs="B Zar" w:hint="cs"/>
          <w:rtl/>
        </w:rPr>
        <w:t>) سوره یس، آیه 65.</w:t>
      </w:r>
    </w:p>
  </w:footnote>
  <w:footnote w:id="9">
    <w:p w:rsidR="001C5B04" w:rsidRPr="001C5B04" w:rsidRDefault="001C5B04">
      <w:pPr>
        <w:pStyle w:val="FootnoteText"/>
        <w:rPr>
          <w:rStyle w:val="tarjome"/>
          <w:rFonts w:cs="B Zar"/>
        </w:rPr>
      </w:pPr>
      <w:r w:rsidRPr="001C5B04">
        <w:rPr>
          <w:rStyle w:val="tarjome"/>
          <w:rFonts w:cs="B Zar"/>
        </w:rPr>
        <w:footnoteRef/>
      </w:r>
      <w:r w:rsidRPr="001C5B04">
        <w:rPr>
          <w:rStyle w:val="tarjome"/>
          <w:rFonts w:cs="B Zar"/>
          <w:rtl/>
        </w:rPr>
        <w:t xml:space="preserve"> </w:t>
      </w:r>
      <w:r w:rsidRPr="001C5B04">
        <w:rPr>
          <w:rStyle w:val="tarjome"/>
          <w:rFonts w:cs="B Zar" w:hint="cs"/>
          <w:rtl/>
        </w:rPr>
        <w:t>) سوره النمل، آیه 85.</w:t>
      </w:r>
    </w:p>
  </w:footnote>
  <w:footnote w:id="10">
    <w:p w:rsidR="001C5B04" w:rsidRDefault="001C5B04">
      <w:pPr>
        <w:pStyle w:val="FootnoteText"/>
        <w:rPr>
          <w:rFonts w:hint="cs"/>
          <w:lang w:bidi="fa-IR"/>
        </w:rPr>
      </w:pPr>
      <w:r w:rsidRPr="001C5B04">
        <w:rPr>
          <w:rStyle w:val="tarjome"/>
          <w:rFonts w:cs="B Zar"/>
        </w:rPr>
        <w:footnoteRef/>
      </w:r>
      <w:r w:rsidRPr="001C5B04">
        <w:rPr>
          <w:rStyle w:val="tarjome"/>
          <w:rFonts w:cs="B Zar"/>
          <w:rtl/>
        </w:rPr>
        <w:t xml:space="preserve"> </w:t>
      </w:r>
      <w:r w:rsidRPr="001C5B04">
        <w:rPr>
          <w:rStyle w:val="tarjome"/>
          <w:rFonts w:cs="B Zar" w:hint="cs"/>
          <w:rtl/>
        </w:rPr>
        <w:t>) سوره الانفال، آیه 63.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BE246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BE246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712E5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F61C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E29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223DA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93A2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BE246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حرز امام زین العابدین(ع)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5B04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2D72"/>
    <w:rsid w:val="005670D3"/>
    <w:rsid w:val="0057535A"/>
    <w:rsid w:val="00577F06"/>
    <w:rsid w:val="00583C0B"/>
    <w:rsid w:val="005930CC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C5B5F"/>
    <w:rsid w:val="006E2EC7"/>
    <w:rsid w:val="006E3219"/>
    <w:rsid w:val="006E5AE9"/>
    <w:rsid w:val="006F33C6"/>
    <w:rsid w:val="006F770C"/>
    <w:rsid w:val="007037E2"/>
    <w:rsid w:val="007108BE"/>
    <w:rsid w:val="00712E5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2A77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42A79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E257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0A56"/>
    <w:rsid w:val="00BB21BF"/>
    <w:rsid w:val="00BB4BFB"/>
    <w:rsid w:val="00BB4F23"/>
    <w:rsid w:val="00BB6204"/>
    <w:rsid w:val="00BC0FCB"/>
    <w:rsid w:val="00BD308D"/>
    <w:rsid w:val="00BE2461"/>
    <w:rsid w:val="00BF615D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75204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1ED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1C5B0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C5B04"/>
  </w:style>
  <w:style w:type="character" w:styleId="FootnoteReference">
    <w:name w:val="footnote reference"/>
    <w:basedOn w:val="DefaultParagraphFont"/>
    <w:uiPriority w:val="99"/>
    <w:semiHidden/>
    <w:unhideWhenUsed/>
    <w:rsid w:val="001C5B0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1C5B0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C5B04"/>
  </w:style>
  <w:style w:type="character" w:styleId="FootnoteReference">
    <w:name w:val="footnote reference"/>
    <w:basedOn w:val="DefaultParagraphFont"/>
    <w:uiPriority w:val="99"/>
    <w:semiHidden/>
    <w:unhideWhenUsed/>
    <w:rsid w:val="001C5B0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2015-02-01T13:43:00Z</cp:lastPrinted>
  <dcterms:created xsi:type="dcterms:W3CDTF">2015-02-01T13:44:00Z</dcterms:created>
  <dcterms:modified xsi:type="dcterms:W3CDTF">2015-02-01T13:44:00Z</dcterms:modified>
</cp:coreProperties>
</file>