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C45F21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C45F21">
        <w:rPr>
          <w:rFonts w:hint="cs"/>
          <w:b w:val="0"/>
          <w:bCs w:val="0"/>
          <w:sz w:val="40"/>
          <w:rtl/>
        </w:rPr>
        <w:t>حجاب امام جعفر صادق(ع)</w:t>
      </w:r>
    </w:p>
    <w:p w:rsidR="00641FEA" w:rsidRPr="00641FEA" w:rsidRDefault="00641FEA" w:rsidP="00641FEA">
      <w:pPr>
        <w:spacing w:before="100" w:beforeAutospacing="1" w:after="100" w:afterAutospacing="1" w:line="240" w:lineRule="auto"/>
        <w:rPr>
          <w:rStyle w:val="tarjome"/>
          <w:rFonts w:cs="B Zar"/>
          <w:sz w:val="32"/>
          <w:szCs w:val="32"/>
        </w:rPr>
      </w:pPr>
      <w:r w:rsidRPr="00641FEA">
        <w:rPr>
          <w:rStyle w:val="tarjome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641FEA">
        <w:rPr>
          <w:rStyle w:val="tarjome"/>
          <w:rFonts w:cs="B Zar"/>
          <w:sz w:val="32"/>
          <w:szCs w:val="32"/>
        </w:rPr>
        <w:t>.</w:t>
      </w:r>
      <w:r w:rsidRPr="00641FEA">
        <w:rPr>
          <w:rStyle w:val="tarjome"/>
          <w:rFonts w:cs="B Zar"/>
          <w:sz w:val="32"/>
          <w:szCs w:val="32"/>
        </w:rPr>
        <w:br/>
      </w:r>
      <w:r w:rsidRPr="00641FEA">
        <w:rPr>
          <w:rStyle w:val="tarjome"/>
          <w:rFonts w:cs="B Zar"/>
          <w:sz w:val="32"/>
          <w:szCs w:val="32"/>
        </w:rPr>
        <w:br/>
        <w:t>17</w:t>
      </w:r>
      <w:r>
        <w:rPr>
          <w:rStyle w:val="tarjome"/>
          <w:rFonts w:cs="B Zar" w:hint="cs"/>
          <w:sz w:val="32"/>
          <w:szCs w:val="32"/>
          <w:rtl/>
        </w:rPr>
        <w:t>.</w:t>
      </w:r>
      <w:bookmarkStart w:id="0" w:name="_GoBack"/>
      <w:bookmarkEnd w:id="0"/>
      <w:r w:rsidRPr="00641FEA">
        <w:rPr>
          <w:rStyle w:val="tarjome"/>
          <w:rFonts w:cs="B Zar"/>
          <w:sz w:val="32"/>
          <w:szCs w:val="32"/>
        </w:rPr>
        <w:t xml:space="preserve"> </w:t>
      </w:r>
      <w:r w:rsidRPr="00641FEA">
        <w:rPr>
          <w:rStyle w:val="tarjome"/>
          <w:rFonts w:cs="B Zar"/>
          <w:sz w:val="32"/>
          <w:szCs w:val="32"/>
          <w:rtl/>
        </w:rPr>
        <w:t>دعای حجاب حضرت صادق علیه السلام</w:t>
      </w:r>
      <w:r w:rsidRPr="00641FEA">
        <w:rPr>
          <w:rStyle w:val="tarjome"/>
          <w:rFonts w:cs="B Zar"/>
          <w:sz w:val="32"/>
          <w:szCs w:val="32"/>
        </w:rPr>
        <w:t>:</w:t>
      </w:r>
    </w:p>
    <w:p w:rsidR="00C83728" w:rsidRPr="00C83728" w:rsidRDefault="00C83728" w:rsidP="00C83728">
      <w:pPr>
        <w:pStyle w:val="1"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مَنْ اِذَا اسْتَعَذْتُ بِهِ اَعاذَنى وَ اِذَا اسْتَجَرْتُ بِهِ عِنْدَ الشَّدائِدِ اَجارَنى </w:t>
      </w:r>
    </w:p>
    <w:p w:rsid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45F21">
        <w:rPr>
          <w:rStyle w:val="tarjome"/>
          <w:rFonts w:cs="B Nazanin"/>
          <w:sz w:val="28"/>
          <w:szCs w:val="28"/>
          <w:rtl/>
        </w:rPr>
        <w:t xml:space="preserve">اى كه زمانى كه به او پناهنده شوم پناهم دهد، و گاهى كه نزد سختى ‏ها از او نجات خواهم، نجاتم بخشد،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اِذَا اسْتَغَثْتُ بِهِ عِنْدَ النَّوائِبِ اَغاثَنى وَ اِذَاسْتَنْصَرْتُ بِهِ عَلى عَدُوّى نَصَرَنى وَ اَعانَنى </w:t>
      </w:r>
    </w:p>
    <w:p w:rsid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45F21">
        <w:rPr>
          <w:rStyle w:val="tarjome"/>
          <w:rFonts w:cs="B Nazanin"/>
          <w:sz w:val="28"/>
          <w:szCs w:val="28"/>
          <w:rtl/>
        </w:rPr>
        <w:t xml:space="preserve">و زمانى كه به گاه پيش ‏آمدها دادرسى خواهم به فريادم رسد، و زمانى كه براى پيروزى بر دشمنم از او يارى جويم يارى ‏ام دهد و كمكم كند.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اِلَيْكَ الْمَفْزَعُ وَ اَنْتَ الثِّقَةُ فَاقْمَعْ عَنّى مَنْ اَرادَنى وَاغْلِبْ لى مَنْ كادَنى </w:t>
      </w:r>
    </w:p>
    <w:p w:rsid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45F21">
        <w:rPr>
          <w:rStyle w:val="tarjome"/>
          <w:rFonts w:cs="B Nazanin"/>
          <w:sz w:val="28"/>
          <w:szCs w:val="28"/>
          <w:rtl/>
        </w:rPr>
        <w:t xml:space="preserve">پناهگاه تنها درگاه توست، و تويى مورد اطمينان. كسى ‏كه مرا قصد سوء كرده از جانب‏ من سركوب كن، و غلبه كن به سود من بر كسى ‏كه نسبت به من بدانديشى نموده،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يا مَنْ قالَ اِنْ يَنْصُرْكُمُ اللَّهُ فَلا غالِبَ لَكُمْ </w:t>
      </w:r>
    </w:p>
    <w:p w:rsid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45F21">
        <w:rPr>
          <w:rStyle w:val="tarjome"/>
          <w:rFonts w:cs="B Nazanin"/>
          <w:sz w:val="28"/>
          <w:szCs w:val="28"/>
          <w:rtl/>
        </w:rPr>
        <w:t xml:space="preserve">اى آن‏كه فرمود: اگر خدا شما را يارى كند، غلبه‏ كننده ‏اى بر شما نخواهدبود.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مَنْ نَجّا نُوحاً مِنَ الْقَوْمِ الظّالِمينَ يا مَنْ نَجّا لُوطاً مِنَ الْقَوْمِ الْفاسِقَينَ </w:t>
      </w:r>
    </w:p>
    <w:p w:rsid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45F21">
        <w:rPr>
          <w:rStyle w:val="tarjome"/>
          <w:rFonts w:cs="B Nazanin"/>
          <w:sz w:val="28"/>
          <w:szCs w:val="28"/>
          <w:rtl/>
        </w:rPr>
        <w:t xml:space="preserve">اى كه‏ نوح را از گروه ستمكاران رهايى داد، اى كه لوط را از گروه بدكاران رهانيد،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مَنْ نَجّا هُوداً مِنَ الْقَوْمِ الْعادينَ يا مَنْ نَجّا مُحَمَّداً صَلّىَ اللَّهُ عَلَيْهِ وَ آلِهِ مِنَ الْقَوْمِ الْكافِرينَ </w:t>
      </w:r>
    </w:p>
    <w:p w:rsid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45F21">
        <w:rPr>
          <w:rStyle w:val="tarjome"/>
          <w:rFonts w:cs="B Nazanin"/>
          <w:sz w:val="28"/>
          <w:szCs w:val="28"/>
          <w:rtl/>
        </w:rPr>
        <w:t xml:space="preserve">اى كه هود را از گروه متجاوزان نجات‏ داد، اى كه محمّد (درود خدا بر او و خاندانش) را از گروه كافران نجات داد،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نَجِنّى مِنْ اَعْدائى وَ اَعْدآئِكَ بِاَسْمآئِكَ يا رَحْمنُ يا رَحيمُ </w:t>
      </w:r>
    </w:p>
    <w:p w:rsid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45F21">
        <w:rPr>
          <w:rStyle w:val="tarjome"/>
          <w:rFonts w:cs="B Nazanin"/>
          <w:sz w:val="28"/>
          <w:szCs w:val="28"/>
          <w:rtl/>
        </w:rPr>
        <w:t xml:space="preserve">مرا از دشمنانم و دشمنانت به حق نامهايت اى بخشنده‏ اى مهربان نجات ده،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لا سَبيلَ لَهُمْ عَلى مَنْ تَعَوَّذَ بِالْقُرْآنِ وَاسْتَجارَكَ </w:t>
      </w:r>
    </w:p>
    <w:p w:rsid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45F21">
        <w:rPr>
          <w:rStyle w:val="tarjome"/>
          <w:rFonts w:cs="B Nazanin"/>
          <w:sz w:val="28"/>
          <w:szCs w:val="28"/>
          <w:rtl/>
        </w:rPr>
        <w:t xml:space="preserve">راهى براى آنها نيست بر كسى‏ كه به قرآن پناهم برده، و از تو پناه جسته،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بِالرَّحيمِ الرَّحْمنِ الرَّحْمنُ عَلَى الْعَرْشِ اسْتَوى </w:t>
      </w:r>
    </w:p>
    <w:p w:rsid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45F21">
        <w:rPr>
          <w:rStyle w:val="tarjome"/>
          <w:rFonts w:cs="B Nazanin"/>
          <w:sz w:val="28"/>
          <w:szCs w:val="28"/>
          <w:rtl/>
        </w:rPr>
        <w:t xml:space="preserve">به مهربان بخشنده. خداى بخشنده بر عرش چيرگى يافت،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اِنَّ بَطْشَ رَبِّكَ لَشَديدٌ اِنَّهُ هُوَ يُبْدِئُ وَ يُعيدُ </w:t>
      </w:r>
    </w:p>
    <w:p w:rsid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45F21">
        <w:rPr>
          <w:rStyle w:val="tarjome"/>
          <w:rFonts w:cs="B Nazanin"/>
          <w:sz w:val="28"/>
          <w:szCs w:val="28"/>
          <w:rtl/>
        </w:rPr>
        <w:t xml:space="preserve">به يقين حمله پروردگارت سخت است، به درستى كه او آغاز مى‏ كند، و باز مى‏ گرداند،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وَهُوَ الْغَفُورُ الْوَدُودُ ذُوا الْعَرْشِ الْمَجيدِ فَعالٌ لِما يُريدُ </w:t>
      </w:r>
    </w:p>
    <w:p w:rsid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45F21">
        <w:rPr>
          <w:rStyle w:val="tarjome"/>
          <w:rFonts w:cs="B Nazanin"/>
          <w:sz w:val="28"/>
          <w:szCs w:val="28"/>
          <w:rtl/>
        </w:rPr>
        <w:t xml:space="preserve">و او آمرزنده و بسى پرمهر است، داراى عرش باشكوه است، هرچه را بخواهد انجام دهد،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فَاِنْ تَوَلَّوْا فَقُلْ حَسْبِىَ اللَّهُ لا اِلهَ اِلاّ هُوَ عَلَيْهِ تَوَكَّلْتُ وَ هَوَ رَبُّ الْعَرْشِ الْعَظيمِ</w:t>
      </w: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45F21">
        <w:rPr>
          <w:rStyle w:val="tarjome"/>
          <w:rFonts w:cs="B Nazanin"/>
          <w:sz w:val="28"/>
          <w:szCs w:val="28"/>
          <w:rtl/>
        </w:rPr>
        <w:t>پس اگر رو بازگرداندند بگو. خدا مرا بس است، معبودى جز او نيست بر او توكل كردم، و او پروردگار عرش بزرگ است. [دعاى پرده نگهدار]</w:t>
      </w:r>
    </w:p>
    <w:p w:rsidR="00677533" w:rsidRPr="002E0987" w:rsidRDefault="00677533" w:rsidP="00C82E52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8A0" w:rsidRDefault="001E08A0" w:rsidP="00D022FA">
      <w:pPr>
        <w:spacing w:after="0" w:line="240" w:lineRule="auto"/>
      </w:pPr>
      <w:r>
        <w:separator/>
      </w:r>
    </w:p>
  </w:endnote>
  <w:endnote w:type="continuationSeparator" w:id="0">
    <w:p w:rsidR="001E08A0" w:rsidRDefault="001E08A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A1DCCE-C2F3-4EA7-826A-DD1CB3718D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9046482-25E6-4EA0-A9E2-81A2555192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D90BA19-93E8-4D6E-8071-E07E60519061}"/>
    <w:embedBold r:id="rId4" w:fontKey="{D765DD76-10AC-41FD-AA25-BD43ECA0AA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F9AEE95-FF1D-477F-BB60-43784D4013E8}"/>
    <w:embedBold r:id="rId6" w:fontKey="{99DEA341-EC06-4A65-946F-F14B5AFFB7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82D12B3-4853-4C8E-B64A-57BEBE0E0B10}"/>
    <w:embedBold r:id="rId8" w:fontKey="{87BB2952-91CE-4E94-B1DA-85F0D445AF3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7F7A418-9285-468E-811D-29BBC39DB9C4}"/>
    <w:embedBold r:id="rId10" w:fontKey="{BFB70640-95F0-4370-9EAA-447C8E87C04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E329DEB-E6FB-48A3-9493-375868F83A86}"/>
    <w:embedBold r:id="rId12" w:fontKey="{E2C4D61E-30EC-427B-BD77-7C3F00330EB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2283EA1-9018-4F45-9756-8EB1A4A44D7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D7151A4-D26C-4AF5-B0BF-1318E4A1FC57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EC3E3D8-9DBD-47DD-B3FC-9A04C0BEC45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D21F1BA-7B6C-48F0-AA72-2354CC6C1F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20798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41FEA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8A0" w:rsidRDefault="001E08A0" w:rsidP="00D022FA">
      <w:pPr>
        <w:spacing w:after="0" w:line="240" w:lineRule="auto"/>
      </w:pPr>
      <w:r>
        <w:separator/>
      </w:r>
    </w:p>
  </w:footnote>
  <w:footnote w:type="continuationSeparator" w:id="0">
    <w:p w:rsidR="001E08A0" w:rsidRDefault="001E08A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C45F2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DF349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C45F2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حجاب امام جعفر صادق(ع)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4D46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08A0"/>
    <w:rsid w:val="001E5954"/>
    <w:rsid w:val="001F1639"/>
    <w:rsid w:val="001F3C17"/>
    <w:rsid w:val="00201FDF"/>
    <w:rsid w:val="0020531B"/>
    <w:rsid w:val="0020798E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1FEA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2014-04-26T09:12:00Z</cp:lastPrinted>
  <dcterms:created xsi:type="dcterms:W3CDTF">2015-02-02T10:52:00Z</dcterms:created>
  <dcterms:modified xsi:type="dcterms:W3CDTF">2015-02-02T10:52:00Z</dcterms:modified>
</cp:coreProperties>
</file>