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083942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083942">
        <w:rPr>
          <w:rFonts w:hint="cs"/>
          <w:b w:val="0"/>
          <w:bCs w:val="0"/>
          <w:sz w:val="40"/>
          <w:rtl/>
        </w:rPr>
        <w:t>دعای حفظ زراعت از آفات</w:t>
      </w:r>
    </w:p>
    <w:p w:rsidR="00083942" w:rsidRDefault="00083942" w:rsidP="00083942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</w:p>
    <w:p w:rsidR="005244EB" w:rsidRDefault="00083942" w:rsidP="00083942">
      <w:pPr>
        <w:spacing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08394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083942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C63D2B" w:rsidRPr="00C63D2B" w:rsidRDefault="00083942" w:rsidP="00C63D2B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37</w:t>
      </w:r>
      <w:r w:rsidR="00C63D2B" w:rsidRPr="00C63D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در عدة الداعى اين نوشته را براى حفظ زراعت خربزه و خيار و ساير زراعتها از ضرر كرم و آفاتى كه آن را فاسد كند نقل كرده، و كيفيت آن، چنان است كه بر چهار نى، يا چهار كاغذ كه در نى بگذارد و بنويسد، و آنها را در چهار طرف مزرعه‏ قرار دهد.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اَيُّهَا الدُّودُ اَيُّهَا الدَّوابُّ وَالْهَوامُّ وَالْحَيْواناتُ اُخْرُجُوا 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مِنْ هذِهِ الاَرْضِ وَالزَّرْعِ اِلَى الْخَرابِ 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كَما خَرَجَ ابْنُ مَتّى مِنْ بَطْنِ الْحُوتِ </w:t>
      </w:r>
    </w:p>
    <w:p w:rsidR="00083942" w:rsidRPr="00C63D2B" w:rsidRDefault="00083942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فَاِنْ لَمْ تَخْرِجُوا اَرْسَلْتُ عَلَيْكُمْ شُواظاً مِنْ نارٍ وَ نُحاسٍ [ساً] 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فَلا تَنْتَصِرانِ </w:t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اَلَمْ تَرَ اِلَى الَّذينَ خَرَجُوا مِنْ دِيارِهِمْ 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هُمْ اُلْوُفٌ حَذَرَ الْمَوْتِ فَقالَ لَهُمُ اللَّهُ مُوتُوا</w:t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6A50C5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فَماتُوا 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اُخْرُجُوا مِنْها فَاِنَّكَ رَجيمٌ 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6A50C5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فَخَرَجَ مِنْها خآئِفاً يَتَرَقَّبُ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6A50C5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سُبْحانَ الَّذى اَسْرى بِعَبْدِهِ لَيْلاً مِنَ الْمَسْجِدِ 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الْحَرامِ اِلَى الْمَسْجِدِ الا</w:t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َقْصى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6A50C5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كَاَنَّهُمْ يَوْمَ يَرَوْنَها لَمْ يَلْبَثُوا اِلاّ عَشِيَّةً اَوْضُحيها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6A50C5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فَاَخْرَجْناهُمْ مِنْ جَنّاتٍ وَ عُيُونٍ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زُرُوعٍ وَ مَقامٍ كَريمٍ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نَعْمَةٍ كانُوا فيها فاكِهينَ</w:t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6A50C5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6"/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فَما بَكَتْ عَلَيْهِمُ السَّماءُ وَالاَرْضُ 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ما كانُوا مُنْظَرينَ</w:t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6A50C5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7"/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اُخْرُجْ مِنْها </w:t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فَما يَكُونُ لَكَ اَنْ تَتَكَبَّرَ فيها </w:t>
      </w:r>
    </w:p>
    <w:p w:rsidR="008F47AB" w:rsidRPr="00C63D2B" w:rsidRDefault="008F47A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فَاخْرُجْ اِنَّكَ مِنَ الصّاغِرينَ</w:t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6A50C5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8"/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اُخْرُجْ مِنْها مَذْؤ ماً مَدْحُوراً </w:t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6A50C5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9"/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6A50C5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فَلَنَاءتِيَنَّهُمْ بِجُنُودٍ لاقِبَلَ لَهُمْ 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لَنُخْرِجَنَّهُمْ مِنْها اَذِلَّةً وَ هُمْ صاغِروُنَ</w:t>
      </w:r>
      <w:r w:rsidR="006A50C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6A50C5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0"/>
      </w:r>
    </w:p>
    <w:p w:rsidR="00677533" w:rsidRPr="002E0987" w:rsidRDefault="00677533" w:rsidP="00C63D2B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BD5" w:rsidRDefault="006B1BD5" w:rsidP="00D022FA">
      <w:pPr>
        <w:spacing w:after="0" w:line="240" w:lineRule="auto"/>
      </w:pPr>
      <w:r>
        <w:separator/>
      </w:r>
    </w:p>
  </w:endnote>
  <w:endnote w:type="continuationSeparator" w:id="0">
    <w:p w:rsidR="006B1BD5" w:rsidRDefault="006B1BD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34AEB9E-243F-4CF6-AF6F-5E7D24B49F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F570620-D3D5-49D3-AADC-EF11A5605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1A7AB6D-E523-4BD4-9196-A9728DFD3E2C}"/>
    <w:embedBold r:id="rId4" w:fontKey="{507708CE-622A-4C92-97E3-2259BA3DA5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51082F4-D049-4BD2-A192-094E79463BF1}"/>
    <w:embedBold r:id="rId6" w:fontKey="{70A3819E-C63D-4B79-A1A8-81871A3F7B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20CEE8B-8023-4495-8C9A-D69694E6BDA5}"/>
    <w:embedBold r:id="rId8" w:fontKey="{C4979705-E97F-46D0-8886-F41DE28417D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17B6F6F-C2AD-48EF-BC5A-7EC07A3248EC}"/>
    <w:embedBold r:id="rId10" w:fontKey="{73A801DB-48BC-45CC-9D7B-0DFE13ADEA4F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D0027046-DCBE-4DDB-A059-502451CBF9E5}"/>
    <w:embedBold r:id="rId12" w:fontKey="{9A665C97-5C32-4BAC-A8BB-AA8D2BCBF21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3C5E744-1270-48C1-942D-FF7EA0D75791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ABB79E33-45B2-4B7E-879F-2317C509D395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16AC95E7-4F07-443C-BA2E-3EE2D811ECA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15103E0A-9F99-4D5C-88DF-F51E7A7D9D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076A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F47AB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BD5" w:rsidRDefault="006B1BD5" w:rsidP="00D022FA">
      <w:pPr>
        <w:spacing w:after="0" w:line="240" w:lineRule="auto"/>
      </w:pPr>
      <w:r>
        <w:separator/>
      </w:r>
    </w:p>
  </w:footnote>
  <w:footnote w:type="continuationSeparator" w:id="0">
    <w:p w:rsidR="006B1BD5" w:rsidRDefault="006B1BD5" w:rsidP="00D022FA">
      <w:pPr>
        <w:spacing w:after="0" w:line="240" w:lineRule="auto"/>
      </w:pPr>
      <w:r>
        <w:continuationSeparator/>
      </w:r>
    </w:p>
  </w:footnote>
  <w:footnote w:id="1">
    <w:p w:rsidR="006A50C5" w:rsidRPr="006A50C5" w:rsidRDefault="006A50C5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 w:rsidRPr="006A50C5">
        <w:rPr>
          <w:rStyle w:val="FootnoteReference"/>
          <w:rFonts w:cs="B Zar" w:hint="cs"/>
          <w:rtl/>
        </w:rPr>
        <w:t xml:space="preserve">) </w:t>
      </w:r>
      <w:r w:rsidR="00EC24B5">
        <w:rPr>
          <w:rFonts w:cs="B Zar" w:hint="cs"/>
          <w:rtl/>
        </w:rPr>
        <w:t xml:space="preserve"> سوره البقره، آیه 243.</w:t>
      </w:r>
    </w:p>
  </w:footnote>
  <w:footnote w:id="2">
    <w:p w:rsidR="006A50C5" w:rsidRPr="006A50C5" w:rsidRDefault="006A50C5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>
        <w:rPr>
          <w:rFonts w:cs="B Zar" w:hint="cs"/>
          <w:rtl/>
        </w:rPr>
        <w:t xml:space="preserve">) </w:t>
      </w:r>
      <w:r w:rsidR="00EC24B5">
        <w:rPr>
          <w:rFonts w:cs="B Zar" w:hint="cs"/>
          <w:rtl/>
        </w:rPr>
        <w:t>سوره القصص، آیه 21.</w:t>
      </w:r>
    </w:p>
  </w:footnote>
  <w:footnote w:id="3">
    <w:p w:rsidR="006A50C5" w:rsidRPr="006A50C5" w:rsidRDefault="006A50C5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>
        <w:rPr>
          <w:rFonts w:cs="B Zar" w:hint="cs"/>
          <w:rtl/>
        </w:rPr>
        <w:t xml:space="preserve">) </w:t>
      </w:r>
      <w:r w:rsidR="00EC24B5">
        <w:rPr>
          <w:rFonts w:cs="B Zar" w:hint="cs"/>
          <w:rtl/>
        </w:rPr>
        <w:t xml:space="preserve"> سوره الاسراء، آیه 1.</w:t>
      </w:r>
    </w:p>
  </w:footnote>
  <w:footnote w:id="4">
    <w:p w:rsidR="006A50C5" w:rsidRPr="006A50C5" w:rsidRDefault="006A50C5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>
        <w:rPr>
          <w:rFonts w:cs="B Zar" w:hint="cs"/>
          <w:rtl/>
        </w:rPr>
        <w:t xml:space="preserve">) </w:t>
      </w:r>
      <w:r w:rsidR="00EC24B5">
        <w:rPr>
          <w:rFonts w:cs="B Zar" w:hint="cs"/>
          <w:rtl/>
        </w:rPr>
        <w:t xml:space="preserve"> سوره النازعات، آیه 46.</w:t>
      </w:r>
    </w:p>
  </w:footnote>
  <w:footnote w:id="5">
    <w:p w:rsidR="006A50C5" w:rsidRPr="006A50C5" w:rsidRDefault="006A50C5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>
        <w:rPr>
          <w:rFonts w:cs="B Zar" w:hint="cs"/>
          <w:rtl/>
        </w:rPr>
        <w:t xml:space="preserve">) </w:t>
      </w:r>
      <w:r w:rsidR="00EC24B5">
        <w:rPr>
          <w:rFonts w:cs="B Zar" w:hint="cs"/>
          <w:rtl/>
        </w:rPr>
        <w:t xml:space="preserve"> سوره الشعراء، آیه 57.</w:t>
      </w:r>
    </w:p>
  </w:footnote>
  <w:footnote w:id="6">
    <w:p w:rsidR="006A50C5" w:rsidRPr="006A50C5" w:rsidRDefault="006A50C5">
      <w:pPr>
        <w:pStyle w:val="FootnoteText"/>
        <w:rPr>
          <w:rFonts w:cs="B Zar" w:hint="cs"/>
          <w:lang w:bidi="fa-I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Fonts w:cs="B Zar"/>
          <w:rtl/>
        </w:rPr>
        <w:t xml:space="preserve"> </w:t>
      </w:r>
      <w:r>
        <w:rPr>
          <w:rFonts w:cs="B Zar" w:hint="cs"/>
          <w:rtl/>
        </w:rPr>
        <w:t xml:space="preserve">)  </w:t>
      </w:r>
      <w:r w:rsidR="00EC24B5">
        <w:rPr>
          <w:rFonts w:cs="B Zar" w:hint="cs"/>
          <w:rtl/>
        </w:rPr>
        <w:t>سوره الدخان، آیات 26-27.</w:t>
      </w:r>
    </w:p>
  </w:footnote>
  <w:footnote w:id="7">
    <w:p w:rsidR="006A50C5" w:rsidRPr="006A50C5" w:rsidRDefault="006A50C5">
      <w:pPr>
        <w:pStyle w:val="FootnoteText"/>
        <w:rPr>
          <w:rFonts w:cs="B Zar" w:hint="cs"/>
          <w:lang w:bidi="fa-I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Fonts w:cs="B Zar"/>
          <w:rtl/>
        </w:rPr>
        <w:t xml:space="preserve"> </w:t>
      </w:r>
      <w:r>
        <w:rPr>
          <w:rFonts w:cs="B Zar" w:hint="cs"/>
          <w:rtl/>
        </w:rPr>
        <w:t xml:space="preserve">) </w:t>
      </w:r>
      <w:r w:rsidR="00EC24B5">
        <w:rPr>
          <w:rFonts w:cs="B Zar" w:hint="cs"/>
          <w:rtl/>
        </w:rPr>
        <w:t xml:space="preserve"> سوره الدخان، آیه 29.</w:t>
      </w:r>
    </w:p>
  </w:footnote>
  <w:footnote w:id="8">
    <w:p w:rsidR="006A50C5" w:rsidRPr="006A50C5" w:rsidRDefault="006A50C5">
      <w:pPr>
        <w:pStyle w:val="FootnoteText"/>
        <w:rPr>
          <w:rFonts w:cs="B Zar" w:hint="cs"/>
          <w:lang w:bidi="fa-I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Fonts w:cs="B Zar"/>
          <w:rtl/>
        </w:rPr>
        <w:t xml:space="preserve"> </w:t>
      </w:r>
      <w:r>
        <w:rPr>
          <w:rFonts w:cs="B Zar" w:hint="cs"/>
          <w:rtl/>
        </w:rPr>
        <w:t xml:space="preserve">) </w:t>
      </w:r>
      <w:r w:rsidR="00EC24B5">
        <w:rPr>
          <w:rFonts w:cs="B Zar" w:hint="cs"/>
          <w:rtl/>
        </w:rPr>
        <w:t xml:space="preserve"> سوره الاعراف، آیه 13.</w:t>
      </w:r>
    </w:p>
  </w:footnote>
  <w:footnote w:id="9">
    <w:p w:rsidR="006A50C5" w:rsidRPr="006A50C5" w:rsidRDefault="006A50C5">
      <w:pPr>
        <w:pStyle w:val="FootnoteText"/>
        <w:rPr>
          <w:rFonts w:cs="B Zar" w:hint="cs"/>
          <w:lang w:bidi="fa-I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Fonts w:cs="B Zar"/>
          <w:rtl/>
        </w:rPr>
        <w:t xml:space="preserve"> </w:t>
      </w:r>
      <w:r>
        <w:rPr>
          <w:rFonts w:cs="B Zar" w:hint="cs"/>
          <w:rtl/>
        </w:rPr>
        <w:t xml:space="preserve">) </w:t>
      </w:r>
      <w:r w:rsidR="00EC24B5">
        <w:rPr>
          <w:rFonts w:cs="B Zar" w:hint="cs"/>
          <w:rtl/>
        </w:rPr>
        <w:t>سوره الاعراف، آیه 18.</w:t>
      </w:r>
    </w:p>
  </w:footnote>
  <w:footnote w:id="10">
    <w:p w:rsidR="006A50C5" w:rsidRPr="00EC24B5" w:rsidRDefault="006A50C5">
      <w:pPr>
        <w:pStyle w:val="FootnoteText"/>
        <w:rPr>
          <w:rFonts w:cs="B Zar" w:hint="cs"/>
        </w:rPr>
      </w:pPr>
      <w:r w:rsidRPr="00EC24B5">
        <w:rPr>
          <w:vertAlign w:val="superscript"/>
        </w:rPr>
        <w:footnoteRef/>
      </w:r>
      <w:r w:rsidRPr="00EC24B5">
        <w:rPr>
          <w:rFonts w:cs="B Zar" w:hint="cs"/>
          <w:rtl/>
        </w:rPr>
        <w:t xml:space="preserve">) </w:t>
      </w:r>
      <w:r w:rsidR="00EC24B5" w:rsidRPr="00EC24B5">
        <w:rPr>
          <w:rFonts w:cs="B Zar" w:hint="cs"/>
          <w:rtl/>
        </w:rPr>
        <w:t>سوره النمل، آیه 37.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83942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97E86FC" wp14:editId="060D613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C63D2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08394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7D55A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</w:t>
    </w:r>
    <w:r w:rsidR="0008394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حفظ زراعت از آفات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3942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349FF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A50C5"/>
    <w:rsid w:val="006B0A34"/>
    <w:rsid w:val="006B1BD5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D55A7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8F47AB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6764D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2F68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076A0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3D2B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CF7D75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4B5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A50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50C5"/>
  </w:style>
  <w:style w:type="character" w:styleId="FootnoteReference">
    <w:name w:val="footnote reference"/>
    <w:basedOn w:val="DefaultParagraphFont"/>
    <w:uiPriority w:val="99"/>
    <w:semiHidden/>
    <w:unhideWhenUsed/>
    <w:rsid w:val="006A50C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A50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50C5"/>
  </w:style>
  <w:style w:type="character" w:styleId="FootnoteReference">
    <w:name w:val="footnote reference"/>
    <w:basedOn w:val="DefaultParagraphFont"/>
    <w:uiPriority w:val="99"/>
    <w:semiHidden/>
    <w:unhideWhenUsed/>
    <w:rsid w:val="006A50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4</cp:revision>
  <cp:lastPrinted>2015-02-03T13:03:00Z</cp:lastPrinted>
  <dcterms:created xsi:type="dcterms:W3CDTF">2015-02-03T13:03:00Z</dcterms:created>
  <dcterms:modified xsi:type="dcterms:W3CDTF">2015-02-04T05:13:00Z</dcterms:modified>
</cp:coreProperties>
</file>