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A94D4B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A94D4B">
        <w:rPr>
          <w:rFonts w:hint="cs"/>
          <w:b w:val="0"/>
          <w:bCs w:val="0"/>
          <w:sz w:val="40"/>
          <w:rtl/>
        </w:rPr>
        <w:t xml:space="preserve">دعای شفای </w:t>
      </w:r>
      <w:r w:rsidR="00E05DF3">
        <w:rPr>
          <w:rFonts w:hint="cs"/>
          <w:b w:val="0"/>
          <w:bCs w:val="0"/>
          <w:sz w:val="40"/>
          <w:rtl/>
        </w:rPr>
        <w:t>درد زانو</w:t>
      </w:r>
    </w:p>
    <w:p w:rsidR="00A94D4B" w:rsidRDefault="00A94D4B" w:rsidP="00E05DF3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A94D4B">
        <w:rPr>
          <w:rStyle w:val="farsi"/>
          <w:rFonts w:cs="B Zar" w:hint="cs"/>
          <w:sz w:val="32"/>
          <w:szCs w:val="32"/>
          <w:rtl/>
        </w:rPr>
        <w:t>ادعیه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و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عوذات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آلام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و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اسقام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و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علل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اعضا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و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تب؛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از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جمله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عوذات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مأثوره،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دعای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شفای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درد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زانو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می</w:t>
      </w:r>
      <w:r w:rsidRPr="00A94D4B">
        <w:rPr>
          <w:rStyle w:val="farsi"/>
          <w:rFonts w:cs="B Zar"/>
          <w:sz w:val="32"/>
          <w:szCs w:val="32"/>
          <w:rtl/>
        </w:rPr>
        <w:t xml:space="preserve"> </w:t>
      </w:r>
      <w:r w:rsidRPr="00A94D4B">
        <w:rPr>
          <w:rStyle w:val="farsi"/>
          <w:rFonts w:cs="B Zar" w:hint="cs"/>
          <w:sz w:val="32"/>
          <w:szCs w:val="32"/>
          <w:rtl/>
        </w:rPr>
        <w:t>باشد</w:t>
      </w:r>
      <w:r w:rsidRPr="00A94D4B">
        <w:rPr>
          <w:rStyle w:val="farsi"/>
          <w:rFonts w:cs="B Zar"/>
          <w:sz w:val="32"/>
          <w:szCs w:val="32"/>
          <w:rtl/>
        </w:rPr>
        <w:t>:</w:t>
      </w:r>
    </w:p>
    <w:p w:rsidR="00E05DF3" w:rsidRPr="00E05DF3" w:rsidRDefault="00E05DF3" w:rsidP="00E05DF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E05DF3">
        <w:rPr>
          <w:rStyle w:val="farsi"/>
          <w:rFonts w:cs="B Zar"/>
          <w:sz w:val="32"/>
          <w:szCs w:val="32"/>
          <w:rtl/>
        </w:rPr>
        <w:t>از كتاب (طبّ الأئمّه) نقل شده: جابر جعفى از حضرت باقر عليه السّلام روايت كرده: من نزد امام حسين عليه السّلام بودم كه‏ مردى از شيعيان آن حضرت كه از بنى اميّه بود خدمت آن جناب آمد و عرض كرد: بابن رسول اللّه من به خاطر درد پايى‏ كه دارم، نمى ‏توانم خدمت شما برسم، حضرت فرمود: چرا از دعاى امام حسن عليه السّلام غافلى؟ عرضه داشت آن دعا چيست؟ فرمود: انّا فتحنا لك فتحا مبينا تا و كان اللّه عزيزا حكيما</w:t>
      </w:r>
      <w:r w:rsidR="00A94D4B">
        <w:rPr>
          <w:rStyle w:val="FootnoteReference"/>
          <w:rFonts w:cs="B Zar"/>
          <w:sz w:val="32"/>
          <w:szCs w:val="32"/>
          <w:rtl/>
        </w:rPr>
        <w:footnoteReference w:id="1"/>
      </w:r>
      <w:r w:rsidRPr="00E05DF3">
        <w:rPr>
          <w:rStyle w:val="farsi"/>
          <w:rFonts w:cs="B Zar"/>
          <w:sz w:val="32"/>
          <w:szCs w:val="32"/>
          <w:rtl/>
        </w:rPr>
        <w:t xml:space="preserve"> پس آنچه آن حضرت فرموده بود بجاى آورد، پس از آن درد پا را احساس نكرد. و نيز براى درد زانو وارد شده: چون نماز گزاردى بگو:</w:t>
      </w: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05DF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اَجْوَدَ مَنْ اَعْطى يا خَيْرَ مَنْ سُئِلَ </w:t>
      </w:r>
    </w:p>
    <w:p w:rsid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05DF3">
        <w:rPr>
          <w:rStyle w:val="tarjome"/>
          <w:rFonts w:cs="B Nazanin"/>
          <w:sz w:val="28"/>
          <w:szCs w:val="28"/>
          <w:rtl/>
        </w:rPr>
        <w:t>اى جودمندترين كسى‏ كه عطا كردى، اى بهترين كسى‏ كه درخواست شد،</w:t>
      </w: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اَرْحَمَ مَنِ اسْتُرْحِمَ اِرْحَمْ ضَعْفى </w:t>
      </w:r>
    </w:p>
    <w:p w:rsid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05DF3">
        <w:rPr>
          <w:rStyle w:val="tarjome"/>
          <w:rFonts w:cs="B Nazanin"/>
          <w:sz w:val="28"/>
          <w:szCs w:val="28"/>
          <w:rtl/>
        </w:rPr>
        <w:t> اى مهربان‏ترين كسى‏ كه از او مهربانى خواسته شد، به ناتوانى ‏ام</w:t>
      </w: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قِلَّةَ حيلَتى وَ اَعْفِنى مِنْ وَجَعى</w:t>
      </w: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05DF3">
        <w:rPr>
          <w:rStyle w:val="tarjome"/>
          <w:rFonts w:cs="B Nazanin"/>
          <w:sz w:val="28"/>
          <w:szCs w:val="28"/>
          <w:rtl/>
        </w:rPr>
        <w:t>و كمى چاره ‏ام رحم كن، و از اين درد مرا عافيت ده</w:t>
      </w:r>
    </w:p>
    <w:p w:rsidR="00E05DF3" w:rsidRPr="00E05DF3" w:rsidRDefault="00E05DF3" w:rsidP="00E05DF3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  <w:rtl/>
        </w:rPr>
      </w:pPr>
      <w:r w:rsidRPr="00E05DF3">
        <w:rPr>
          <w:rStyle w:val="farsi"/>
          <w:rFonts w:cs="B Zar"/>
          <w:sz w:val="32"/>
          <w:szCs w:val="32"/>
          <w:rtl/>
        </w:rPr>
        <w:t>و نيز براى درد ساق ها وارد شده است كه هفت مرتبه اين آيه شريفه را بخوانند:</w:t>
      </w:r>
    </w:p>
    <w:p w:rsidR="00E05DF3" w:rsidRPr="00E05DF3" w:rsidRDefault="00A94D4B" w:rsidP="00E05DF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E05DF3"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وَاتْلُ ما اُوحِىَ اِلَيْكَ مِنْ كِتابِ رَبِّكَ </w:t>
      </w:r>
    </w:p>
    <w:p w:rsid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05DF3">
        <w:rPr>
          <w:rStyle w:val="tarjome"/>
          <w:rFonts w:cs="B Nazanin"/>
          <w:sz w:val="28"/>
          <w:szCs w:val="28"/>
          <w:rtl/>
        </w:rPr>
        <w:t>آنچه از كتاب پروردگارت‏ به تو وحى شده تلاوت كن،</w:t>
      </w: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05DF3" w:rsidRPr="00E05DF3" w:rsidRDefault="00E05DF3" w:rsidP="00E05DF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t>لا مُبَدِّلَ لِكَلِماتِهِ وَ لَنْ تَجِدَ مِنْ دُونِهِ مُلْتَحَداً</w:t>
      </w:r>
      <w:r w:rsidR="00A94D4B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 w:rsidR="00A94D4B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  <w:r w:rsidRPr="00E05DF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05DF3">
        <w:rPr>
          <w:rStyle w:val="tarjome"/>
          <w:rFonts w:cs="B Nazanin"/>
          <w:sz w:val="28"/>
          <w:szCs w:val="28"/>
          <w:rtl/>
        </w:rPr>
        <w:t>سخنان او را جابجاكننده‏ اى نيست، و هرگز جز او پناهى نيابى.</w:t>
      </w:r>
    </w:p>
    <w:p w:rsidR="00677533" w:rsidRPr="002E0987" w:rsidRDefault="00677533" w:rsidP="00E05DF3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975" w:rsidRDefault="00986975" w:rsidP="00D022FA">
      <w:pPr>
        <w:spacing w:after="0" w:line="240" w:lineRule="auto"/>
      </w:pPr>
      <w:r>
        <w:separator/>
      </w:r>
    </w:p>
  </w:endnote>
  <w:endnote w:type="continuationSeparator" w:id="0">
    <w:p w:rsidR="00986975" w:rsidRDefault="0098697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5E01FA1-E8FD-4859-BB4F-DC8A9F1A04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85B5EC2-E100-4D80-B321-1CB254EB42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177527B-5E2E-4D73-9691-0C52A420EAF0}"/>
    <w:embedBold r:id="rId4" w:fontKey="{DFC88727-B4EC-4236-BCFB-6DF74DA869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4DCDBED-391A-4038-9279-B4B1CAA2C9FC}"/>
    <w:embedBold r:id="rId6" w:fontKey="{7EC7A8DD-2527-40FD-BD7C-E69D8915B4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6F5C8C9-42D8-4A00-A399-8427BB7020DA}"/>
    <w:embedBold r:id="rId8" w:fontKey="{A4AFEE0C-021B-4B91-A3BD-5E7ADE4C985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31BBEF5-B625-4EA3-AA2B-ECDE30F0C020}"/>
    <w:embedBold r:id="rId10" w:fontKey="{D67F9754-6F9F-4922-B57A-19D12F5329F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39B00F8-A194-4389-8E28-E266CA29439F}"/>
    <w:embedBold r:id="rId12" w:fontKey="{1BD8331B-389E-440A-A034-086FEBEA0DC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C210244-3D0E-43B1-9E20-352D98FA701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CDD943A-B9C1-42A8-815A-AF565936C455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03C2EE6-5E07-4E70-AC56-23524E58ED2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819FB1D-5B30-45FE-A263-98CDBDF430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F56D9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94D4B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975" w:rsidRDefault="00986975" w:rsidP="00D022FA">
      <w:pPr>
        <w:spacing w:after="0" w:line="240" w:lineRule="auto"/>
      </w:pPr>
      <w:r>
        <w:separator/>
      </w:r>
    </w:p>
  </w:footnote>
  <w:footnote w:type="continuationSeparator" w:id="0">
    <w:p w:rsidR="00986975" w:rsidRDefault="00986975" w:rsidP="00D022FA">
      <w:pPr>
        <w:spacing w:after="0" w:line="240" w:lineRule="auto"/>
      </w:pPr>
      <w:r>
        <w:continuationSeparator/>
      </w:r>
    </w:p>
  </w:footnote>
  <w:footnote w:id="1">
    <w:p w:rsidR="00A94D4B" w:rsidRPr="00A94D4B" w:rsidRDefault="00A94D4B">
      <w:pPr>
        <w:pStyle w:val="FootnoteText"/>
        <w:rPr>
          <w:rStyle w:val="tarjome"/>
          <w:rFonts w:cs="B Zar"/>
        </w:rPr>
      </w:pPr>
      <w:r w:rsidRPr="00A94D4B">
        <w:rPr>
          <w:rStyle w:val="tarjome"/>
          <w:rFonts w:cs="B Zar"/>
        </w:rPr>
        <w:footnoteRef/>
      </w:r>
      <w:r w:rsidRPr="00A94D4B">
        <w:rPr>
          <w:rStyle w:val="tarjome"/>
          <w:rFonts w:cs="B Zar"/>
          <w:rtl/>
        </w:rPr>
        <w:t xml:space="preserve"> </w:t>
      </w:r>
      <w:r w:rsidRPr="00A94D4B">
        <w:rPr>
          <w:rStyle w:val="tarjome"/>
          <w:rFonts w:cs="B Zar" w:hint="cs"/>
          <w:rtl/>
        </w:rPr>
        <w:t>) سوره الفتح، آیات 1-7.</w:t>
      </w:r>
    </w:p>
  </w:footnote>
  <w:footnote w:id="2">
    <w:p w:rsidR="00A94D4B" w:rsidRPr="00A94D4B" w:rsidRDefault="00A94D4B">
      <w:pPr>
        <w:pStyle w:val="FootnoteText"/>
        <w:rPr>
          <w:rStyle w:val="tarjome"/>
          <w:rFonts w:cs="B Zar"/>
        </w:rPr>
      </w:pPr>
      <w:bookmarkStart w:id="0" w:name="_GoBack"/>
      <w:r w:rsidRPr="00A94D4B">
        <w:rPr>
          <w:rStyle w:val="tarjome"/>
          <w:rFonts w:cs="B Zar"/>
        </w:rPr>
        <w:footnoteRef/>
      </w:r>
      <w:r w:rsidRPr="00A94D4B">
        <w:rPr>
          <w:rStyle w:val="tarjome"/>
          <w:rFonts w:cs="B Zar"/>
          <w:rtl/>
        </w:rPr>
        <w:t xml:space="preserve"> </w:t>
      </w:r>
      <w:r w:rsidRPr="00A94D4B">
        <w:rPr>
          <w:rStyle w:val="tarjome"/>
          <w:rFonts w:cs="B Zar" w:hint="cs"/>
          <w:rtl/>
        </w:rPr>
        <w:t>) سوره الکهف، آیه 27.</w:t>
      </w:r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94D4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A907D1B" wp14:editId="741C570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CE60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E05D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A94D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شفای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درد</w:t>
    </w:r>
    <w:r w:rsidR="00E05DF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زانو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86975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94D4B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56D93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A94D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4D4B"/>
  </w:style>
  <w:style w:type="character" w:styleId="FootnoteReference">
    <w:name w:val="footnote reference"/>
    <w:basedOn w:val="DefaultParagraphFont"/>
    <w:uiPriority w:val="99"/>
    <w:semiHidden/>
    <w:unhideWhenUsed/>
    <w:rsid w:val="00A94D4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A94D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4D4B"/>
  </w:style>
  <w:style w:type="character" w:styleId="FootnoteReference">
    <w:name w:val="footnote reference"/>
    <w:basedOn w:val="DefaultParagraphFont"/>
    <w:uiPriority w:val="99"/>
    <w:semiHidden/>
    <w:unhideWhenUsed/>
    <w:rsid w:val="00A94D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2014-04-23T03:59:00Z</cp:lastPrinted>
  <dcterms:created xsi:type="dcterms:W3CDTF">2015-01-28T13:30:00Z</dcterms:created>
  <dcterms:modified xsi:type="dcterms:W3CDTF">2015-01-28T13:30:00Z</dcterms:modified>
</cp:coreProperties>
</file>