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D022FA" w:rsidP="00F460A7">
      <w:pPr>
        <w:pStyle w:val="1"/>
        <w:rPr>
          <w:rFonts w:hint="cs"/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Pr="004E3F00">
        <w:rPr>
          <w:rFonts w:hint="cs"/>
          <w:b w:val="0"/>
          <w:bCs w:val="0"/>
          <w:sz w:val="40"/>
          <w:rtl/>
        </w:rPr>
        <w:t xml:space="preserve">دعای </w:t>
      </w:r>
      <w:r w:rsidR="007F7396" w:rsidRPr="004E3F00">
        <w:rPr>
          <w:rFonts w:hint="cs"/>
          <w:b w:val="0"/>
          <w:bCs w:val="0"/>
          <w:sz w:val="40"/>
          <w:rtl/>
        </w:rPr>
        <w:t>درود بر پیروان پی</w:t>
      </w:r>
      <w:r w:rsidR="00F460A7">
        <w:rPr>
          <w:rFonts w:hint="cs"/>
          <w:b w:val="0"/>
          <w:bCs w:val="0"/>
          <w:sz w:val="40"/>
          <w:rtl/>
        </w:rPr>
        <w:t xml:space="preserve">امبران و تصدیق کنندگان </w:t>
      </w:r>
      <w:r w:rsidR="007F7396" w:rsidRPr="004E3F00">
        <w:rPr>
          <w:rFonts w:hint="cs"/>
          <w:b w:val="0"/>
          <w:bCs w:val="0"/>
          <w:sz w:val="40"/>
          <w:rtl/>
        </w:rPr>
        <w:t>ایشان</w:t>
      </w:r>
    </w:p>
    <w:p w:rsidR="00F460A7" w:rsidRPr="00F460A7" w:rsidRDefault="00F460A7" w:rsidP="00F460A7">
      <w:pPr>
        <w:pStyle w:val="1"/>
        <w:rPr>
          <w:rFonts w:hint="cs"/>
          <w:b w:val="0"/>
          <w:bCs w:val="0"/>
          <w:sz w:val="2"/>
          <w:szCs w:val="2"/>
          <w:rtl/>
        </w:rPr>
      </w:pPr>
      <w:r>
        <w:rPr>
          <w:b w:val="0"/>
          <w:bCs w:val="0"/>
          <w:sz w:val="2"/>
          <w:szCs w:val="2"/>
        </w:rPr>
        <w:t>[</w:t>
      </w: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F460A7" w:rsidTr="00F460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F460A7" w:rsidRPr="00F460A7" w:rsidRDefault="00F460A7" w:rsidP="00F460A7">
            <w:pPr>
              <w:spacing w:before="100" w:beforeAutospacing="1" w:after="100" w:afterAutospacing="1" w:line="240" w:lineRule="auto"/>
              <w:jc w:val="center"/>
              <w:rPr>
                <w:rStyle w:val="arabic"/>
                <w:rFonts w:ascii="Neirizi" w:hAnsi="Neirizi" w:cs="Neirizi"/>
                <w:b w:val="0"/>
                <w:bCs w:val="0"/>
                <w:color w:val="1F497D" w:themeColor="text2"/>
                <w:sz w:val="30"/>
                <w:szCs w:val="30"/>
              </w:rPr>
            </w:pPr>
            <w:r w:rsidRPr="00F460A7">
              <w:rPr>
                <w:rStyle w:val="arabic"/>
                <w:rFonts w:ascii="Neirizi" w:hAnsi="Neirizi" w:cs="Neirizi"/>
                <w:b w:val="0"/>
                <w:bCs w:val="0"/>
                <w:color w:val="1F497D" w:themeColor="text2"/>
                <w:sz w:val="30"/>
                <w:szCs w:val="30"/>
                <w:rtl/>
              </w:rPr>
              <w:t>وَ كَانَ مِنْ دُعَائِهِ عَلَيْهِ السَّلاَمُ فِي الصَّلاَةِ عَلَى أَتْبَاعِ الرُّسُلِ وَ مُصَدِّقِيهِمْ‏</w:t>
            </w:r>
          </w:p>
          <w:p w:rsidR="00F460A7" w:rsidRPr="00F460A7" w:rsidRDefault="00F460A7" w:rsidP="00F460A7">
            <w:pPr>
              <w:spacing w:before="100" w:beforeAutospacing="1" w:after="100" w:afterAutospacing="1" w:line="240" w:lineRule="auto"/>
              <w:jc w:val="center"/>
              <w:rPr>
                <w:rStyle w:val="arabic"/>
                <w:rFonts w:ascii="Neirizi" w:hAnsi="Neirizi" w:cs="Neirizi"/>
                <w:b w:val="0"/>
                <w:bCs w:val="0"/>
                <w:color w:val="1F497D" w:themeColor="text2"/>
                <w:rtl/>
              </w:rPr>
            </w:pPr>
            <w:r w:rsidRPr="00F460A7">
              <w:rPr>
                <w:rFonts w:ascii="Neirizi" w:eastAsia="Times New Roman" w:hAnsi="Neirizi" w:cs="Neirizi"/>
                <w:b w:val="0"/>
                <w:bCs w:val="0"/>
                <w:color w:val="808080"/>
                <w:kern w:val="36"/>
                <w:sz w:val="18"/>
                <w:szCs w:val="18"/>
                <w:rtl/>
                <w:lang w:bidi="fa-IR"/>
              </w:rPr>
              <w:t>از دعاهاى امام عليه السلام است در درود بر پيروان پيغمبران و ايمان آورندگان و تصدیق کنندگان ايشان:</w:t>
            </w:r>
          </w:p>
        </w:tc>
      </w:tr>
    </w:tbl>
    <w:p w:rsidR="00F460A7" w:rsidRPr="00F460A7" w:rsidRDefault="00F460A7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14"/>
          <w:szCs w:val="14"/>
          <w:rtl/>
        </w:rPr>
      </w:pP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وَ أَتْبَاعُ الرُّسُلِ وَ مُصَدِّقُوهُمْ مِنْ أَهْلِ الْأَرْضِ بِالْغَيْبِ عِنْدَ مُعَارَضَةِ الْمُعَانِدِينَ لَهُمْ بِالتَّكْذِيبِ وَ الاِشْتِيَاقِ إِلَى الْمُرْسَلِينَ بِحَقَائِقِ الْإِيمَانِ‏</w:t>
      </w:r>
      <w:r w:rsidRPr="007F739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بارخدايا، به آمرزش و خشنودى خود، آن گروه از مردم روى زمين را ياد كن كه پيروان پيامبران بودند و ناديده به پيامبريشان گواهى دادند، به هنگامى كه معاندان به دروغشان نسبت مى‏دادند.</w:t>
      </w: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فِي كُلِّ دَهْرٍ وَ زَمَانٍ أَرْسَلْتَ فِيهِ رَسُولاً وَ أَقَمْتَ لِأَهْلِهِ دَلِيلاً مِنْ لَدُنْ آدَمَ إِلَى مُحَمَّدٍ - صَلَّى اللَّهُ عَلَيْهِ وَ آلِهِ -</w:t>
      </w:r>
      <w:r w:rsidRPr="007F739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آنان در هر زمان از عهد آدم تا محمد صلى الله عليه و آله - كه پيامبرانى مبعوث داشتى و راهنمايانى برانگيختى‏</w:t>
      </w: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مِنْ أَئِمَّةِ الْهُدَى وَ قَادَةِ أَهْلِ التُّقَى عَلَى جَمِيعِهِمُ السَّلاَمُ فَاذْكُرْهُمْ مِنْكَ بِمَغْفِرَةٍ وَ رِضْوَانٍ‏</w:t>
      </w:r>
      <w:r w:rsidRPr="007F739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كه پيشوايان هدايت بودند و سرداران اهل تقوى - بر آنان به تمامى سلام و درود باد - به پرتو حقايق ايمان شوق يارى رسولان داشتند.</w:t>
      </w: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وَ أَصْحَابُ مُحَمَّدٍ خَاصَّةً الَّذِينَ أَحْسَنُوا الصَّحَابَةَ وَ الَّذِينَ أَبْلَوُا الْبَلاَءَ الْحَسَنَ فِي نَصْرِهِ وَ كَانَفُوهُ‏</w:t>
      </w: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به آمرزش و خشنودى خود، اصحاب محمد را ياد كن، بويژه آنان كه حق صحبتش نيكو ادا كردند و در نصرتش دليريها نمودند و به يارى او بر خاستند</w:t>
      </w: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أَسْرَعُوا إِلَى وِفَادَتِهِ وَ سَابَقُوا إِلَى دَعْوَتِهِ وَ اسْتَجَابُوا لَهُ حَيْثُ أَسْمَعَهُمْ حُجَّةَ رِسَالاَتِهِ‏</w:t>
      </w: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به ديدار او شتافتند و اجابت دعوتش را بر يكديگر پيشى گرفتند. چون حجت رسالت خويش به گوششان رسانيد، پاسخ قبول دادند</w:t>
      </w: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فَارَقُوا الْأَزْوَاجَ وَ الْأَوْلاَدَ فِي إِظْهَارِ كَلِمَتِهِ وَ قَاتَلُوا الْآبَاءَ وَ الْأَبْنَاءَ فِي تَثْبِيتِ نُبُوَّتِهِ وَ انْتَصَرُوا بِهِ‏</w:t>
      </w: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از زن و فرزند خويش براى اظهار دعوت او بريدند و در تثبيت نبوتش با فرزندان و پدران خود پيكار كردند، تا به وجود او پيروز شدند.</w:t>
      </w: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مَنْ كَانُوا مُنْطَوِينَ عَلَى مَحَبَّتِهِ يَرْجُونَ تِجَارَةً لَنْ تَبُورَ فِي مَوَدَّتِهِ‏</w:t>
      </w: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به آمرزش و خشنودى خود، آن كسان را ياد كن كه محبت او در دل داشتند و در بازار مودت او به تجارتى اميد بستند كه در آن زيان و كساد راه نيابد.</w:t>
      </w: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الَّذِينَ هَجَرَتْهُمُ الْعَشَائِرُ إِذْ تَعَلَّقُوا بِعُرْوَتِهِ وَ انْتَفَتْ مِنْهُمُ الْقَرَابَاتُ إِذْ سَكَنُوا فِي ظِلِّ قَرَابَتِهِ‏</w:t>
      </w: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آن كسان را كه چون چنگ در ريسمان ولاى او زدند، خاندان و عشيرت از ايشان بگسست و چون در سايه پيوند او آرميدند، خويشان پيوند از ايشان ببريدند.</w:t>
      </w: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فَلاَ تَنْسَ لَهُمُ اللَّهُمَّ مَا تَرَكُوا لَكَ وَ فِيكَ وَ أَرْضِهِمْ مِنْ رِضْوَانِكَ‏</w:t>
      </w: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آنچه را كه آنان براى تو و در راه تو واگذاشتند فراموش منماى و به خشنودى خويش خشنودشان فرماى،</w:t>
      </w: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بِمَا حَاشُوا الْخَلْقَ عَلَيْكَ وَ كَانُوا مَعَ رَسُولِكَ دُعَاةً لَكَ إِلَيْكَ‏</w:t>
      </w: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زيرا كه مردم را براى اعتلاى دين تو گرد آوردند و همراه با رسول تو براى رواج آيين تو خلق را به سوى تو فرا خواندند.</w:t>
      </w: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اشْكُرْهُمْ عَلَى هَجْرِهِمْ فِيكَ دِيَارَ قَوْمِهِمْ وَ خُرُوجِهِمْ مِنْ سَعَةِ الْمَعَاشِ إِلَى ضِيقِهِ وَ مَنْ كَثَّرْتَ فِي إِعْزَازِ دِينِكَ مِنْ مَظْلُومِهِمْ‏</w:t>
      </w: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به سزاى آنكه از شهر و ديار خود و از ميان قوم خويش مهاجرت كردند و امن و راحت خود به عسرت و تنگى بدل كردند، پاداش نيكشان عطا فرماى. و نيز پاداش ده آن گروه از ستمديدگان را كه در راه نصرت دين خود بر شمارشان افزوده‏ اى.</w:t>
      </w: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وَ أَوْصِلْ إِلَى التَّابِعِينَ لَهُمْ بِإِحْسَانٍ الَّذِينَ يَقُولُونَ‏</w:t>
      </w: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تابعان اصحاب محمد را بهترين پاداش ارزانى دار؛ آنان كه به نيكى در پى اصحاب رفتند و مى‏ گويند:</w:t>
      </w:r>
    </w:p>
    <w:p w:rsidR="00F460A7" w:rsidRDefault="00F460A7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7F7396" w:rsidRDefault="00F460A7" w:rsidP="007F73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>(</w:t>
      </w:r>
      <w:r w:rsidR="007F7396"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رَبَّنَا اغْفِرْ لَنَا وَ لِإِخْوَانِنَا الَّذِينَ سَبَقُونَا بِالْإِيمَانِ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  <w:r w:rsidR="007F7396"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t>خَيْرَ جَزَائِكَ‏</w:t>
      </w:r>
      <w:r w:rsidR="007F7396"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="007F7396"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="007F7396"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«پروردگار ما، ما را و برادران ما را كه در ايمان بر ما پيشى گرفتند بيامرز. »</w:t>
      </w:r>
    </w:p>
    <w:p w:rsidR="00F460A7" w:rsidRPr="007F7396" w:rsidRDefault="00F460A7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اَلَّذِينَ قَصَدُوا سَمْتَهُمْ وَ تَحَرَّوْا وِجْهَتَهُمْ وَ مَضَوْا عَلَى شَاكِلَتِهِمْ‏</w:t>
      </w: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آنها به جانب ايشان آهنگ كردند و مقصد و مقصود آنان جستند و به شيوه آنان رفتند</w:t>
      </w: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لَمْ يَثْنِهِمْ رَيْبٌ فِي بَصِيرَتِهِمْ وَ لَمْ يَخْتَلِجْهُمْ شَكٌّ فِي قَفْوِ آثَارِهِمْ وَ الاِيتِمَامِ بِهِدَايَةِ مَنَارِهِمْ‏</w:t>
      </w: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در دلشان شائبه ترديد پديد نيامد تا از راهشان منحرف سازد يا در پيروى آثار ايشان خلل آورد و از اقتدا به فروغ تابناك هدايتشان بازدارد،</w:t>
      </w: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مُكَانِفِينَ وَ مُوَازِرِينَ لَهُمْ يَدِينُونَ بِدِينِهِمْ وَ يَهْتَدُونَ بِهَدْيِهِمْ يَتَّفِقُونَ عَلَيْهِمْ وَ لاَ يَتَّهِمُونَهُمْ فِيمَا أَدَّوْا إِلَيْهِمْ‏</w:t>
      </w: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بلكه همواره پشتيبان و ياور آنان باشند، آيين ايشان را پيروى كنند و به فروغ هدايتشان راه جويند و همرأى و هم پيمانشان بوند و آنچه از ايشان بشنوند به دروغ نسبت نكنند.</w:t>
      </w:r>
    </w:p>
    <w:p w:rsidR="00F460A7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وَ صَلِّ عَلَى التَّابِعِينَ مِنْ يَوْمِنَا هَذَا إِلَى يَوْمِ الدِّينِ وَ عَلَى أَزْوَاجِهِمْ وَ عَلَى ذُرِّيَّاتِهِمْ وَ عَلَى مَنْ أَطَاعَكَ مِنْهُمْ‏</w:t>
      </w: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بر تابعان و زنان و فرزندانشان و هر كه از ايشان مطيع فرمان تو باشد، از امروز تا روز باز پسين درود بفرست؛</w:t>
      </w: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صَلاَةً تَعْصِمُهُمْ بِهَا مِنْ مَعْصِيَتِكَ وَ تَفْسَحُ لَهُمْ فِي رِيَاضِ جَنَّتِكَ وَ تَمْنَعُهُمْ بِهَا مِنْ كَيْدِ الشَّيْطَانِ‏</w:t>
      </w: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درودى كه به بركت آن، ايشان را از نافرمانى خود بازدارى و باغهاى بهشت به رويشان گشاده گردانى و از كيد شيطانشان نگه‏دارى.</w:t>
      </w: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تُعِينُهُمْ بِهَا عَلَى مَا اسْتَعَانُوكَ عَلَيْهِ مِنْ بِرٍّ وَ تَقِيهِمْ طَوَارِقَ اللَّيْلِ وَ النَّهَارِ إِلاَّ طَارِقاً يَطْرُقُ بِخَيْرٍ</w:t>
      </w: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چون در كارى نيك از تو مدد خواهند، ياريشان كنى و از حوادث روزان و شبان - مگر آنچه خيرشان در آن باشد - حفظ كنى</w:t>
      </w:r>
      <w:r w:rsidRPr="007F739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‏</w:t>
      </w: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تَبْعَثُهُمْ بِهَا عَلَى اعْتِقَادِ حُسْنِ الرَّجَاءِ لَكَ وَ الطَّمَعِ فِيمَا عِنْدَكَ وَ تَرْكِ التُّهْمَةِ فِيمَا تَحْوِيهِ أَيْدِي الْعِبَادِ</w:t>
      </w: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اميد به لطف و كرم خويش در دل آنان پديد آورى و چنان كنى كه به آنچه در نزد توست آزمند گردند و در آنچه ديگر بندگان در دست دارند تهمت روا ندارند.</w:t>
      </w:r>
    </w:p>
    <w:p w:rsidR="00F460A7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لِتَرُدَّهُمْ إِلَى الرَّغْبَةِ إِلَيْكَ وَ الرَّهْبَةِ مِنْكَ وَ تُزَهِّدَهُمْ فِي سَعَةِ الْعَاجِلِ وَ تُحَبِّبَ إِلَيْهِمُ الْعَمَلَ لِلْآجِلِ وَ الاِسْتِعْدَادَ لِمَا بَعْدَ الْمَوْتِ‏</w:t>
      </w: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تا آنان را چنان بازگردانى كه به سوى تو بگروند و از تو بيم كنند، و به فراخي ها و خواسته ‏هاى اين جهان زودگذر بى ‏ميلشان كنى و شوق عمل براى ثواب آن جهانى و آمادگى براى پس از مرگ را در دلشان اندازى‏</w:t>
      </w: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تُهَوِّنَ عَلَيْهِمْ كُلَّ كَرْبٍ يَحِلُّ بِهِمْ يَوْمَ خُرُوجِ الْأَنْفُسِ مِنْ أَبْدَانِهَا</w:t>
      </w: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سختى و تلخكامى روزى را كه جانها از بدنهاشان بيرون مى ‏آيد بر آنها آسان كنى‏</w:t>
      </w: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تُعَافِيَهُمْ مِمَّا تَقَعُ بِهِ الْفِتْنَةُ مِنْ مَحْذُورَاتِهَا وَ كَبَّةِ النَّارِ وَ طُولِ الْخُلُودِ فِيهَا</w:t>
      </w: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از حوادث وحشتزاى قيامت و سختى آتش دوزخ و عذاب جاويد آن معاف دارى‏</w:t>
      </w:r>
    </w:p>
    <w:p w:rsidR="007F7396" w:rsidRPr="007F7396" w:rsidRDefault="007F7396" w:rsidP="007F73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تُصَيِّرَهُمْ إِلَى أَمْنٍ مِنْ مَقِيلِ الْمُتَّقِينَ‏</w:t>
      </w: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F7396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F73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به جايگاه امن و آرامش كه پرهيزگاران راست روانه گردانى.</w:t>
      </w:r>
    </w:p>
    <w:p w:rsidR="00D022FA" w:rsidRPr="008019EE" w:rsidRDefault="00D022FA" w:rsidP="007F7396">
      <w:pPr>
        <w:spacing w:before="100" w:beforeAutospacing="1" w:after="100" w:afterAutospacing="1" w:line="240" w:lineRule="auto"/>
        <w:jc w:val="center"/>
      </w:pPr>
      <w:r w:rsidRPr="007F73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sectPr w:rsidR="00D022FA" w:rsidRPr="008019EE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6F3" w:rsidRDefault="007C26F3" w:rsidP="00D022FA">
      <w:pPr>
        <w:spacing w:after="0" w:line="240" w:lineRule="auto"/>
      </w:pPr>
      <w:r>
        <w:separator/>
      </w:r>
    </w:p>
  </w:endnote>
  <w:endnote w:type="continuationSeparator" w:id="0">
    <w:p w:rsidR="007C26F3" w:rsidRDefault="007C26F3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EE6A0FA-40B4-436B-AC44-C14FC7430F6B}"/>
    <w:embedBold r:id="rId2" w:fontKey="{DFA5D3E1-A45C-49A1-A29C-BFC2A36249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B3DA444-B917-4EE8-9755-B8DCD654C727}"/>
    <w:embedBold r:id="rId4" w:fontKey="{BE49F407-7CAB-4F14-9AFA-7C036FD2F3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3A3FF6-51FC-40CD-A9DB-6D18355E6189}"/>
    <w:embedBold r:id="rId6" w:fontKey="{26A0ED5E-4E39-47B6-A542-8F60F1B9C4C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D68C6FF1-F7B9-446C-AB6C-D11D3FE3995F}"/>
    <w:embedBold r:id="rId8" w:fontKey="{EBA70BF0-1EBC-4A7A-8E16-9CDD1800B1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727D01C-9154-4D8F-BE22-FACE01DB3B23}"/>
    <w:embedBold r:id="rId10" w:fontKey="{17F889EE-9850-4CDE-8B4C-A99F260DEF6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3517E0E-5C69-4ED3-8518-C7371BE35EAC}"/>
    <w:embedBold r:id="rId12" w:fontKey="{2F75C047-7D15-41A6-A477-AB3DD538C27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9634A28A-8A5F-4D44-8F64-C60AEF31C7F5}"/>
    <w:embedBold r:id="rId14" w:fontKey="{15FFD8F9-8AB9-400F-86EB-D8077C950E4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D5F4C2A2-24C9-487A-A354-6972C6151E4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7F92D40-74D9-4BF1-AF26-31979E51AC2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722F7D56-3A43-46E0-979C-BA02124CA5D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B184736A-02A5-4AB0-829E-404BF825B7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F42ECF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310725">
            <w:rPr>
              <w:noProof/>
              <w:rtl/>
            </w:rPr>
            <w:t>6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6F3" w:rsidRDefault="007C26F3" w:rsidP="00D022FA">
      <w:pPr>
        <w:spacing w:after="0" w:line="240" w:lineRule="auto"/>
      </w:pPr>
      <w:r>
        <w:separator/>
      </w:r>
    </w:p>
  </w:footnote>
  <w:footnote w:type="continuationSeparator" w:id="0">
    <w:p w:rsidR="007C26F3" w:rsidRDefault="007C26F3" w:rsidP="00D022FA">
      <w:pPr>
        <w:spacing w:after="0" w:line="240" w:lineRule="auto"/>
      </w:pPr>
      <w:r>
        <w:continuationSeparator/>
      </w:r>
    </w:p>
  </w:footnote>
  <w:footnote w:id="1">
    <w:p w:rsidR="00F460A7" w:rsidRPr="00F460A7" w:rsidRDefault="00F460A7">
      <w:pPr>
        <w:pStyle w:val="FootnoteText"/>
        <w:rPr>
          <w:rFonts w:cs="B Zar" w:hint="cs"/>
          <w:lang w:bidi="fa-IR"/>
        </w:rPr>
      </w:pPr>
      <w:r w:rsidRPr="00F460A7">
        <w:rPr>
          <w:rStyle w:val="FootnoteReference"/>
          <w:rFonts w:cs="B Zar"/>
        </w:rPr>
        <w:footnoteRef/>
      </w:r>
      <w:r w:rsidRPr="00F460A7">
        <w:rPr>
          <w:rFonts w:cs="B Zar"/>
          <w:rtl/>
        </w:rPr>
        <w:t xml:space="preserve"> </w:t>
      </w:r>
      <w:r w:rsidRPr="00F460A7">
        <w:rPr>
          <w:rFonts w:cs="B Zar" w:hint="cs"/>
          <w:rtl/>
          <w:lang w:bidi="fa-IR"/>
        </w:rPr>
        <w:t>) سوره الحشر، آیه 10.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565CA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693DC7A" wp14:editId="117DED1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</w:t>
    </w:r>
    <w:r w:rsidR="00565CA2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</w:t>
    </w:r>
    <w:r w:rsidR="007F739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درود بر پیروان </w:t>
    </w:r>
    <w:r w:rsidR="00F460A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پیامبران</w:t>
    </w:r>
    <w:r w:rsidR="007F739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F460A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و تصدیق کنندگان</w:t>
    </w:r>
    <w:r w:rsidR="007F739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ایشان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0725"/>
    <w:rsid w:val="00311529"/>
    <w:rsid w:val="0031213D"/>
    <w:rsid w:val="003125EB"/>
    <w:rsid w:val="00324D6C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6406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E3F00"/>
    <w:rsid w:val="004F0869"/>
    <w:rsid w:val="004F6A6C"/>
    <w:rsid w:val="00502833"/>
    <w:rsid w:val="00502A57"/>
    <w:rsid w:val="00505DFB"/>
    <w:rsid w:val="0050603C"/>
    <w:rsid w:val="00533A9C"/>
    <w:rsid w:val="00542C1C"/>
    <w:rsid w:val="00565CA2"/>
    <w:rsid w:val="005670D3"/>
    <w:rsid w:val="0057535A"/>
    <w:rsid w:val="00577F06"/>
    <w:rsid w:val="00583C0B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C26F3"/>
    <w:rsid w:val="007D0BD7"/>
    <w:rsid w:val="007F022D"/>
    <w:rsid w:val="007F7396"/>
    <w:rsid w:val="008019EE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43F64"/>
    <w:rsid w:val="00C54DEC"/>
    <w:rsid w:val="00C624A1"/>
    <w:rsid w:val="00C64ECC"/>
    <w:rsid w:val="00C67143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6C94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42ECF"/>
    <w:rsid w:val="00F460A7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table" w:styleId="TableGrid">
    <w:name w:val="Table Grid"/>
    <w:basedOn w:val="TableNormal"/>
    <w:uiPriority w:val="59"/>
    <w:rsid w:val="00F46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F460A7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F460A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460A7"/>
  </w:style>
  <w:style w:type="character" w:styleId="FootnoteReference">
    <w:name w:val="footnote reference"/>
    <w:basedOn w:val="DefaultParagraphFont"/>
    <w:uiPriority w:val="99"/>
    <w:semiHidden/>
    <w:unhideWhenUsed/>
    <w:rsid w:val="00F460A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table" w:styleId="TableGrid">
    <w:name w:val="Table Grid"/>
    <w:basedOn w:val="TableNormal"/>
    <w:uiPriority w:val="59"/>
    <w:rsid w:val="00F46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F460A7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F460A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460A7"/>
  </w:style>
  <w:style w:type="character" w:styleId="FootnoteReference">
    <w:name w:val="footnote reference"/>
    <w:basedOn w:val="DefaultParagraphFont"/>
    <w:uiPriority w:val="99"/>
    <w:semiHidden/>
    <w:unhideWhenUsed/>
    <w:rsid w:val="00F460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4</cp:revision>
  <cp:lastPrinted>2015-02-11T07:06:00Z</cp:lastPrinted>
  <dcterms:created xsi:type="dcterms:W3CDTF">2015-02-11T07:06:00Z</dcterms:created>
  <dcterms:modified xsi:type="dcterms:W3CDTF">2015-02-11T07:07:00Z</dcterms:modified>
</cp:coreProperties>
</file>