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9D0B73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5D5CB1">
        <w:rPr>
          <w:rFonts w:hint="cs"/>
          <w:b w:val="0"/>
          <w:bCs w:val="0"/>
          <w:sz w:val="40"/>
          <w:rtl/>
        </w:rPr>
        <w:t>برای درد د</w:t>
      </w:r>
      <w:r w:rsidR="009D0B73">
        <w:rPr>
          <w:rFonts w:hint="cs"/>
          <w:b w:val="0"/>
          <w:bCs w:val="0"/>
          <w:sz w:val="40"/>
          <w:rtl/>
        </w:rPr>
        <w:t>ند</w:t>
      </w:r>
      <w:r w:rsidR="005D5CB1">
        <w:rPr>
          <w:rFonts w:hint="cs"/>
          <w:b w:val="0"/>
          <w:bCs w:val="0"/>
          <w:sz w:val="40"/>
          <w:rtl/>
        </w:rPr>
        <w:t>ان</w:t>
      </w:r>
    </w:p>
    <w:p w:rsidR="003033BC" w:rsidRPr="003033BC" w:rsidRDefault="003033BC" w:rsidP="00154F1C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3033BC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 به جهت شفای درد دندان می باشد</w:t>
      </w:r>
      <w:r w:rsidRPr="003033BC">
        <w:rPr>
          <w:rStyle w:val="farsi"/>
          <w:rFonts w:cs="B Zar"/>
          <w:sz w:val="32"/>
          <w:szCs w:val="32"/>
        </w:rPr>
        <w:t>: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54F1C">
        <w:rPr>
          <w:rStyle w:val="farsi"/>
          <w:rFonts w:cs="B Zar"/>
          <w:sz w:val="32"/>
          <w:szCs w:val="32"/>
          <w:rtl/>
        </w:rPr>
        <w:t>از حضرت صادق علیه السّلام روایت شده: پس از گذاشتن دست بر جاى درد سوره‏ هاى حمد و توحید و قدر و این آیه مبارکه را بر آن بخواند: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تَرىَ الْجِبالَ تَحْسَبُها جامِدَةً 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هِىَ تَمُرُّ مَرَّ السَّحابِ صُنْعَ اللَّهِ 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42A30" w:rsidRDefault="00154F1C" w:rsidP="0015692F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الَّذى اَتْقَنَ کُلَّ شَیْئٍ اِنَّهُ خَبیرٌ بِما تَفْعَلُونَ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3033BC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4F1C">
        <w:rPr>
          <w:rStyle w:val="farsi"/>
          <w:rFonts w:cs="B Zar"/>
          <w:sz w:val="32"/>
          <w:szCs w:val="32"/>
          <w:rtl/>
        </w:rPr>
        <w:t>و نیز از امیر مؤمنان علیه السّلام روایت شده: به موضع سجده خود دست بکش، سپس دندان درد گرفته را مسح کن و بگو:</w:t>
      </w:r>
    </w:p>
    <w:p w:rsidR="003033BC" w:rsidRPr="00154F1C" w:rsidRDefault="00154F1C" w:rsidP="0015692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lastRenderedPageBreak/>
        <w:br/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وَالشّافى اَللَّهُ وَ لا حَوْلَ وَلا قُوَّةَ اِلاّ بِاللَّهِ الْعَلِىِّ الْعَظیمِ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4F1C">
        <w:rPr>
          <w:rStyle w:val="farsi"/>
          <w:rFonts w:cs="B Zar"/>
          <w:sz w:val="32"/>
          <w:szCs w:val="32"/>
          <w:rtl/>
        </w:rPr>
        <w:t>دعاى تجربه شده ‏اى براى درد دندان: سورهاى [حمد] و [فلق] و [ناس] و [توحید] را قرائت‏ مى‏ کنى، و با هر سوره بسم اللّه الرّحمن الرّحیم را مى ‏خوانى، و پس از سوره [توحید] مى ‏گویى: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الرَّحیمِ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لَهُ ما سَکَنَ فِى اللَّیْلِ وَالنَّهارِ 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هُوَ السَّمیعُ الْعَلیمُ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3033BC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قُلْنا یا نارُ کُونى بَرْدَاً وَ سَلاماً عَلى اِبْرهیمَ 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</w:p>
    <w:p w:rsidR="00542A30" w:rsidRPr="00154F1C" w:rsidRDefault="00542A30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اَرادُوا بِهِ کَیْداً فَجَعَلْناهُمْ الاَخْسَرینَ 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3033BC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3"/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3033B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154F1C"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نُودِىَ اَنْ بُورِکَ مَنْ فِى النّارِ 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692F" w:rsidRDefault="00154F1C" w:rsidP="0015692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مَنْ حَوْلَها وَ سُبْحانَ اللَّهِ رَبِّ الْعالَمینَ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3033BC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4"/>
      </w:r>
    </w:p>
    <w:p w:rsidR="00154F1C" w:rsidRPr="00154F1C" w:rsidRDefault="00154F1C" w:rsidP="0015692F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4F1C">
        <w:rPr>
          <w:rStyle w:val="farsi"/>
          <w:rFonts w:cs="B Zar"/>
          <w:sz w:val="32"/>
          <w:szCs w:val="32"/>
          <w:rtl/>
        </w:rPr>
        <w:lastRenderedPageBreak/>
        <w:t xml:space="preserve">سپس مى گوئى : 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یا کافِیاً مِنْ کُلِّ شَیْئٍ وَ لا یَکْفى مِنْکَ شَیْئٌ 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اِکْفِ عَبْدَکَ و</w:t>
      </w:r>
      <w:r w:rsidR="0015692F">
        <w:rPr>
          <w:rStyle w:val="arabic"/>
          <w:rFonts w:ascii="Neirizi" w:hAnsi="Neirizi" w:cs="Neirizi"/>
          <w:color w:val="257F27"/>
          <w:sz w:val="30"/>
          <w:szCs w:val="30"/>
          <w:rtl/>
        </w:rPr>
        <w:t>َابْنَ اَمَتِکَ مِنْ شَرِّ ما ی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ُخافُ </w:t>
      </w:r>
    </w:p>
    <w:p w:rsidR="0015692F" w:rsidRPr="00154F1C" w:rsidRDefault="0015692F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154F1C" w:rsidRPr="00154F1C" w:rsidRDefault="00154F1C" w:rsidP="0015692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یَحْذَرُ وَ مِنْ شَرِّ الْوَجَعِ الَّذى یَشْکُوهُ اِلَیْکَ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4F1C">
        <w:rPr>
          <w:rStyle w:val="farsi"/>
          <w:rFonts w:cs="B Zar"/>
          <w:sz w:val="32"/>
          <w:szCs w:val="32"/>
          <w:rtl/>
        </w:rPr>
        <w:t>و نیز روایت شده: کاردى یا برگ خرمایى بگیرد و به آن‏جانب که درد مى ‏کند بمالد، و هفت مرتبه بگوید: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الرَّحیمِ بِسْمِ اللَّهِ وَ بِاللَّهِ 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مُحَمَّدٌ رَسُولُ اللَّهِ وَ اِبْرهیمُ خَلیلُ اللَّهِ اُسْکُنْ 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692F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بِالَّذى سَکَنَ لَهُ ما فِى اللَّیْلِ وَ النَّهارِ بِاءِذْنِهِ وَ هُوَ عَلى کُلِّ شَیْئٍ قَدیرٌ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4F1C">
        <w:rPr>
          <w:rStyle w:val="farsi"/>
          <w:rFonts w:cs="B Zar"/>
          <w:sz w:val="32"/>
          <w:szCs w:val="32"/>
          <w:rtl/>
        </w:rPr>
        <w:t>و نیز وارد شده: چوبى یا آهنى بر دندانى که درد دارد بذارد و از جانب آن هفت مرتبه افسونش کند:</w:t>
      </w:r>
    </w:p>
    <w:p w:rsidR="00542A30" w:rsidRDefault="00542A30" w:rsidP="00154F1C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الرَّحیمِ اَلْعَجَبُ کُلُّ الْعَجَبِ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دُودَةٌ تَکُونُ فِى الْفَمِ تَاْکُلُ الْعَظْمَ 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تُنْزِلُ الدَّمَ اَنَا الرّاقى وَ اللَّهُ الشّافى </w:t>
      </w:r>
    </w:p>
    <w:p w:rsidR="0015692F" w:rsidRPr="00154F1C" w:rsidRDefault="0015692F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154F1C" w:rsidRPr="00154F1C" w:rsidRDefault="00154F1C" w:rsidP="0015692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الْکافى لا اِلهَ اِلاّ اللَّهُ وَالْحَمْدُلِلَّهِ رَبِّ الْعالَمینَ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اِذْ قَتَلْتُمْ نَفْسَاً فَادّارَ اْتُمْ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3033BC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5"/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4F1C">
        <w:rPr>
          <w:rStyle w:val="farsi"/>
          <w:rFonts w:cs="B Zar"/>
          <w:sz w:val="32"/>
          <w:szCs w:val="32"/>
          <w:rtl/>
        </w:rPr>
        <w:t>تا لعلّکم تعقلون بخواند. همان طور که ابتداى دعا گفته شد این‏ دعا را هفت مرتبه بخواند.</w:t>
      </w:r>
    </w:p>
    <w:p w:rsidR="00677533" w:rsidRPr="002E0987" w:rsidRDefault="00677533" w:rsidP="00154F1C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7AF" w:rsidRDefault="001167AF" w:rsidP="00D022FA">
      <w:pPr>
        <w:spacing w:after="0" w:line="240" w:lineRule="auto"/>
      </w:pPr>
      <w:r>
        <w:separator/>
      </w:r>
    </w:p>
  </w:endnote>
  <w:endnote w:type="continuationSeparator" w:id="0">
    <w:p w:rsidR="001167AF" w:rsidRDefault="001167AF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C0D16C6-6AE3-4D00-8615-23665693F9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11EF8E4-4040-4044-8885-0B74F779E5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0D56234-1FB5-4282-9140-C3A97DA4FE2A}"/>
    <w:embedBold r:id="rId4" w:fontKey="{76DAF1BD-9A4E-4D46-BC7B-428C00B22F0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EE41566-8F94-4D00-929B-7B0A6AFB731E}"/>
    <w:embedBold r:id="rId6" w:fontKey="{9AB25869-F901-4D8E-BFAA-6D041E0F6C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A9B40DD-1D79-421C-8AE6-99193924757B}"/>
    <w:embedBold r:id="rId8" w:fontKey="{7D03F5F1-CE96-4EF2-8373-76574AD503A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FBB79BC-FAA5-44E0-8B7A-CCB3DB82DE68}"/>
    <w:embedBold r:id="rId10" w:fontKey="{6B519786-5DDF-40CB-9122-CC53A3A57EA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B8DA521-A326-4040-8BB2-1DEEB9BF0C4A}"/>
    <w:embedBold r:id="rId12" w:fontKey="{E7985597-2575-424B-8956-17845E897D1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3E41463-0883-48D8-8540-0EB744F2A716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7CA2F24-23FA-460D-BCA0-191EB32E88FC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0D7E5C6-D4AD-4881-8961-8ECB78AB517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0746D49-4623-4386-9F72-7ABC939660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6C430D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5692F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7AF" w:rsidRDefault="001167AF" w:rsidP="00D022FA">
      <w:pPr>
        <w:spacing w:after="0" w:line="240" w:lineRule="auto"/>
      </w:pPr>
      <w:r>
        <w:separator/>
      </w:r>
    </w:p>
  </w:footnote>
  <w:footnote w:type="continuationSeparator" w:id="0">
    <w:p w:rsidR="001167AF" w:rsidRDefault="001167AF" w:rsidP="00D022FA">
      <w:pPr>
        <w:spacing w:after="0" w:line="240" w:lineRule="auto"/>
      </w:pPr>
      <w:r>
        <w:continuationSeparator/>
      </w:r>
    </w:p>
  </w:footnote>
  <w:footnote w:id="1">
    <w:p w:rsidR="003033BC" w:rsidRPr="003033BC" w:rsidRDefault="003033BC">
      <w:pPr>
        <w:pStyle w:val="FootnoteText"/>
        <w:rPr>
          <w:rStyle w:val="farsi"/>
          <w:rFonts w:cs="B Zar"/>
        </w:rPr>
      </w:pPr>
      <w:r w:rsidRPr="003033BC">
        <w:rPr>
          <w:rStyle w:val="farsi"/>
          <w:rFonts w:cs="B Zar"/>
        </w:rPr>
        <w:footnoteRef/>
      </w:r>
      <w:r w:rsidRPr="003033BC">
        <w:rPr>
          <w:rStyle w:val="farsi"/>
          <w:rFonts w:cs="B Zar"/>
          <w:rtl/>
        </w:rPr>
        <w:t xml:space="preserve"> </w:t>
      </w:r>
      <w:r w:rsidRPr="003033BC">
        <w:rPr>
          <w:rStyle w:val="farsi"/>
          <w:rFonts w:cs="B Zar" w:hint="cs"/>
          <w:rtl/>
        </w:rPr>
        <w:t xml:space="preserve">) سوره </w:t>
      </w:r>
      <w:r>
        <w:rPr>
          <w:rStyle w:val="farsi"/>
          <w:rFonts w:cs="B Zar" w:hint="cs"/>
          <w:rtl/>
        </w:rPr>
        <w:t xml:space="preserve"> نمل، آیه 88.</w:t>
      </w:r>
    </w:p>
  </w:footnote>
  <w:footnote w:id="2">
    <w:p w:rsidR="003033BC" w:rsidRPr="003033BC" w:rsidRDefault="003033BC">
      <w:pPr>
        <w:pStyle w:val="FootnoteText"/>
        <w:rPr>
          <w:rStyle w:val="farsi"/>
          <w:rFonts w:cs="B Zar"/>
        </w:rPr>
      </w:pPr>
      <w:r w:rsidRPr="003033BC">
        <w:rPr>
          <w:rStyle w:val="farsi"/>
          <w:rFonts w:cs="B Zar"/>
        </w:rPr>
        <w:footnoteRef/>
      </w:r>
      <w:r w:rsidRPr="003033BC">
        <w:rPr>
          <w:rStyle w:val="farsi"/>
          <w:rFonts w:cs="B Zar"/>
          <w:rtl/>
        </w:rPr>
        <w:t xml:space="preserve"> </w:t>
      </w:r>
      <w:r w:rsidRPr="003033BC">
        <w:rPr>
          <w:rStyle w:val="farsi"/>
          <w:rFonts w:cs="B Zar" w:hint="cs"/>
          <w:rtl/>
        </w:rPr>
        <w:t xml:space="preserve">) سوره </w:t>
      </w:r>
      <w:r>
        <w:rPr>
          <w:rStyle w:val="farsi"/>
          <w:rFonts w:cs="B Zar" w:hint="cs"/>
          <w:rtl/>
        </w:rPr>
        <w:t xml:space="preserve"> انعام، آیه 13.</w:t>
      </w:r>
    </w:p>
  </w:footnote>
  <w:footnote w:id="3">
    <w:p w:rsidR="003033BC" w:rsidRPr="003033BC" w:rsidRDefault="003033BC">
      <w:pPr>
        <w:pStyle w:val="FootnoteText"/>
        <w:rPr>
          <w:rStyle w:val="farsi"/>
          <w:rFonts w:cs="B Zar"/>
        </w:rPr>
      </w:pPr>
      <w:r w:rsidRPr="003033BC">
        <w:rPr>
          <w:rStyle w:val="farsi"/>
          <w:rFonts w:cs="B Zar"/>
        </w:rPr>
        <w:footnoteRef/>
      </w:r>
      <w:r w:rsidRPr="003033BC">
        <w:rPr>
          <w:rStyle w:val="farsi"/>
          <w:rFonts w:cs="B Zar"/>
          <w:rtl/>
        </w:rPr>
        <w:t xml:space="preserve"> </w:t>
      </w:r>
      <w:r w:rsidRPr="003033BC">
        <w:rPr>
          <w:rStyle w:val="farsi"/>
          <w:rFonts w:cs="B Zar" w:hint="cs"/>
          <w:rtl/>
        </w:rPr>
        <w:t xml:space="preserve">) سوره </w:t>
      </w:r>
      <w:r>
        <w:rPr>
          <w:rStyle w:val="farsi"/>
          <w:rFonts w:cs="B Zar" w:hint="cs"/>
          <w:rtl/>
        </w:rPr>
        <w:t xml:space="preserve"> الانبیاء، آیات 69-70.</w:t>
      </w:r>
    </w:p>
  </w:footnote>
  <w:footnote w:id="4">
    <w:p w:rsidR="003033BC" w:rsidRPr="003033BC" w:rsidRDefault="003033BC">
      <w:pPr>
        <w:pStyle w:val="FootnoteText"/>
        <w:rPr>
          <w:rStyle w:val="farsi"/>
          <w:rFonts w:cs="B Zar"/>
        </w:rPr>
      </w:pPr>
      <w:r w:rsidRPr="003033BC">
        <w:rPr>
          <w:rStyle w:val="farsi"/>
          <w:rFonts w:cs="B Zar"/>
        </w:rPr>
        <w:footnoteRef/>
      </w:r>
      <w:r w:rsidRPr="003033BC">
        <w:rPr>
          <w:rStyle w:val="farsi"/>
          <w:rFonts w:cs="B Zar"/>
          <w:rtl/>
        </w:rPr>
        <w:t xml:space="preserve"> </w:t>
      </w:r>
      <w:r w:rsidRPr="003033BC">
        <w:rPr>
          <w:rStyle w:val="farsi"/>
          <w:rFonts w:cs="B Zar" w:hint="cs"/>
          <w:rtl/>
        </w:rPr>
        <w:t xml:space="preserve">) سوره </w:t>
      </w:r>
      <w:r>
        <w:rPr>
          <w:rStyle w:val="farsi"/>
          <w:rFonts w:cs="B Zar" w:hint="cs"/>
          <w:rtl/>
        </w:rPr>
        <w:t xml:space="preserve"> النمل، آیه 8.</w:t>
      </w:r>
    </w:p>
  </w:footnote>
  <w:footnote w:id="5">
    <w:p w:rsidR="003033BC" w:rsidRPr="003033BC" w:rsidRDefault="003033BC">
      <w:pPr>
        <w:pStyle w:val="FootnoteText"/>
        <w:rPr>
          <w:rStyle w:val="farsi"/>
          <w:rFonts w:cs="B Zar"/>
        </w:rPr>
      </w:pPr>
      <w:r w:rsidRPr="003033BC">
        <w:rPr>
          <w:rStyle w:val="farsi"/>
          <w:rFonts w:cs="B Zar"/>
        </w:rPr>
        <w:footnoteRef/>
      </w:r>
      <w:r w:rsidRPr="003033BC">
        <w:rPr>
          <w:rStyle w:val="farsi"/>
          <w:rFonts w:cs="B Zar"/>
          <w:rtl/>
        </w:rPr>
        <w:t xml:space="preserve"> </w:t>
      </w:r>
      <w:r w:rsidRPr="003033BC">
        <w:rPr>
          <w:rStyle w:val="farsi"/>
          <w:rFonts w:cs="B Zar" w:hint="cs"/>
          <w:rtl/>
        </w:rPr>
        <w:t>) سوره البقره، آیات 72-73.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9D0B7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5D5CB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برای درد د</w:t>
    </w:r>
    <w:r w:rsidR="009D0B7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ند</w:t>
    </w:r>
    <w:r w:rsidR="005D5CB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167AF"/>
    <w:rsid w:val="00126AD7"/>
    <w:rsid w:val="00140274"/>
    <w:rsid w:val="00140AFA"/>
    <w:rsid w:val="00150B8B"/>
    <w:rsid w:val="00152E21"/>
    <w:rsid w:val="00154F1C"/>
    <w:rsid w:val="0015692F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33B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A30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45AD4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3033B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33BC"/>
  </w:style>
  <w:style w:type="character" w:styleId="FootnoteReference">
    <w:name w:val="footnote reference"/>
    <w:basedOn w:val="DefaultParagraphFont"/>
    <w:uiPriority w:val="99"/>
    <w:semiHidden/>
    <w:unhideWhenUsed/>
    <w:rsid w:val="003033B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3033B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33BC"/>
  </w:style>
  <w:style w:type="character" w:styleId="FootnoteReference">
    <w:name w:val="footnote reference"/>
    <w:basedOn w:val="DefaultParagraphFont"/>
    <w:uiPriority w:val="99"/>
    <w:semiHidden/>
    <w:unhideWhenUsed/>
    <w:rsid w:val="003033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2015-01-28T08:18:00Z</cp:lastPrinted>
  <dcterms:created xsi:type="dcterms:W3CDTF">2015-01-28T08:19:00Z</dcterms:created>
  <dcterms:modified xsi:type="dcterms:W3CDTF">2015-01-28T08:19:00Z</dcterms:modified>
</cp:coreProperties>
</file>