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071" w:rsidRPr="003C4E96" w:rsidRDefault="003C4E96" w:rsidP="00F07071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دعای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بعد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از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هر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نماز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در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نجف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اشرف</w:t>
      </w:r>
      <w:r>
        <w:rPr>
          <w:rFonts w:hint="cs"/>
          <w:b w:val="0"/>
          <w:bCs w:val="0"/>
          <w:shd w:val="clear" w:color="auto" w:fill="FFFFFF"/>
          <w:rtl/>
        </w:rPr>
        <w:t>(دعای بعد از زیارت امام علی (ع))</w:t>
      </w:r>
    </w:p>
    <w:p w:rsidR="003C4E96" w:rsidRDefault="003C4E96" w:rsidP="003C4E96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مطلب دوم، کیفیت زیارت امام علی علیه السلام؛ زیارات مطلقه، در اینجا، دعایی که بعد از زیارت امام علی</w:t>
      </w:r>
      <w:r>
        <w:rPr>
          <w:rStyle w:val="farsi"/>
          <w:rFonts w:ascii="Times New Roman" w:hAnsi="Times New Roman" w:cs="Times New Roman" w:hint="cs"/>
          <w:rtl/>
        </w:rPr>
        <w:t> 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و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بعد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ازهر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نماز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خوانده</w:t>
      </w:r>
      <w:r>
        <w:rPr>
          <w:rStyle w:val="farsi"/>
          <w:rtl/>
        </w:rPr>
        <w:t xml:space="preserve"> می شود را بیان می کنیم</w:t>
      </w:r>
      <w:r>
        <w:rPr>
          <w:rStyle w:val="farsi"/>
          <w:rFonts w:hint="cs"/>
          <w:rtl/>
        </w:rPr>
        <w:t>:</w:t>
      </w:r>
    </w:p>
    <w:p w:rsidR="00F07071" w:rsidRDefault="00F07071" w:rsidP="003C4E96">
      <w:pPr>
        <w:pStyle w:val="a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t>و سيد بن طاوس در مزار و غير او گفته‏اند كه هر نمازى كه بجا مى‏آورى چه فريضه و چه نافله مادامى كه در نجف مى‏باشى بخوان بعد از آن اين دعا را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اَللَّهُمَّ لاَ بُدَّ مِنْ أَمْرِكَ وَ لاَ بُدَّ مِنْ قَدَرِكَ وَ لاَ بُدَّ مِنْ قَضَائِكَ وَ لاَ حَوْلَ وَ لاَ قُوَّةَ إِلاَّ بِكَ‏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اى خدا امر و فرمان تو بر همه عالم بالضروره ثابت و لازم است و قضاء و قدر تو حتم و قطعى است و هيچ حول و قوه‏اى جز بواسطه تو كسى را نخواهد بود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فَمَا (كَمَا) قَضَيْتَ عَلَيْنَا مِنْ قَضَاءٍ أَوْ قَدَّرْتَ عَلَيْنَا مِنْ قَدَرٍ فَأَعْطِنَا مَعَهُ صَبْراً يَقْهَرُهُ وَ يَدْمَغُهُ‏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بار خدايا پس آنچه را كه بر ما به حكم قضا و يا به فرمان قدر معين فرموده‏اى به ما صبر و تحمل عطا فرما چنان صبرى كه غالب و قاهر شود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اجْعَلْهُ لَنَا صَاعِداً فِي رِضْوَانِكَ يُنْمِي (يُنْمَى) فِي حَسَنَاتِنَا وَ تَفْضِيلِنَا وَ سُؤْدَدِنَا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به مقام عالى بهشت رضوانت بالا برد و در حسنات و اعمال نيك ما و برترى يافتن ما و سيادت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شَرَفِنَا وَ مَجْدِنَا وَ نَعْمَائِنَا وَ كَرَامَتِنَا فِي الدُّنْيَا وَ الْآخِرَةِ وَ لاَ تَنْقُصْ مِنْ حَسَنَاتِنَا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 xml:space="preserve">و شرف و بزرگى </w:t>
      </w:r>
      <w:r>
        <w:rPr>
          <w:shd w:val="clear" w:color="auto" w:fill="FFFFFF"/>
          <w:rtl/>
        </w:rPr>
        <w:t>ما و نعمتهاى ما در دنيا و آخرت و كرامت ما در دنيا و آخرت بيفزايد و از كارهاى نيك ما خيرى را ناقص مگذار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وَ مَا أَعْطَيْتَنَا مِنْ عَطَاءٍ أَوْ فَضَّلْتَنَا بِهِ مِنْ فَضِيلَةٍ أَوْ أَكْرَمْتَنَا بِهِ مِنْ كَرَامَةٍ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 xml:space="preserve">اى خدا و آنچه به ما از عطاء و </w:t>
      </w:r>
      <w:r>
        <w:rPr>
          <w:shd w:val="clear" w:color="auto" w:fill="FFFFFF"/>
          <w:rtl/>
        </w:rPr>
        <w:t>جود خود مى‏بخشى يا در حق ما برترى و فضيلت يا كرامت لطف مى‏فرمايى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فَأَعْطِنَا مَعَهُ شُكْراً يَقْهَرُهُ وَ يَدْمَغُهُ وَ اجْعَلْهُ لَنَا صَاعِداً فِي رِضْوَانِكَ وَ فِي حَسَنَاتِنَا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 xml:space="preserve">با آنها هم شكرگزارى عطا فرما آن شكرى كه قاهر و غالب باشد و ما را به درجات </w:t>
      </w:r>
      <w:r>
        <w:rPr>
          <w:shd w:val="clear" w:color="auto" w:fill="FFFFFF"/>
          <w:rtl/>
        </w:rPr>
        <w:t>بلند بهشت رضوانت بالا برد و در اعمال نيك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سُؤْدَدِنَا وَ شَرَفِنَا وَ نَعْمَائِكَ (نَعْمَائِنَا) وَ كَرَامَتِكَ (كَرَامَتِنَا) فِي الدُّنْيَا وَ الْآخِرَةِ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سيادت و بزرگى و شرافت و نعمتها و كرامت تو در دنيا و آخرت بر ما بيفزايد</w:t>
      </w: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3C4E96" w:rsidRDefault="003C4E96" w:rsidP="003C4E96">
      <w:pPr>
        <w:pStyle w:val="20"/>
        <w:spacing w:after="0"/>
        <w:rPr>
          <w:rFonts w:hint="cs"/>
          <w:shd w:val="clear" w:color="auto" w:fill="FFFFFF"/>
          <w:rtl/>
        </w:rPr>
      </w:pPr>
    </w:p>
    <w:p w:rsidR="003C4E96" w:rsidRDefault="003C4E96" w:rsidP="003C4E96">
      <w:pPr>
        <w:pStyle w:val="20"/>
        <w:spacing w:after="0"/>
        <w:rPr>
          <w:rFonts w:hint="cs"/>
          <w:shd w:val="clear" w:color="auto" w:fill="FFFFFF"/>
          <w:rtl/>
        </w:rPr>
      </w:pPr>
    </w:p>
    <w:p w:rsidR="00F07071" w:rsidRDefault="00F07071" w:rsidP="003C4E96">
      <w:pPr>
        <w:pStyle w:val="20"/>
        <w:spacing w:after="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(اللَّهُمَّ) وَ لاَ تَجْعَلْهُ لَنَا أَشَراً وَ لاَ بَطَراً وَ لاَ فِتْنَةً وَ لاَ مَقْتاً وَ لاَ عَذَاباً وَ لاَ خِزْياً فِي الدُّنْيَا وَ الْآخِرَةِ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پروردگارا و آن نعمتها را مايه شهوت‏رانى و عياشى و فتنه و فساد و بالنتيجه موجب عقاب و غضب تو و خوارى دنيا و آخرت ما نگردد</w:t>
      </w: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إِنَّا نَعُوذُ بِكَ مِنْ عَثْرَةِ اللِّسَانِ وَ سُوءِ الْمَقَامِ وَ خِفَّةِ الْمِيزَانِ‏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خدايا ما پناه مى‏بريم به تو از لغزش زبان و بدى مقام و سبكى ميزان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صَلِّ عَلَى مُحَمَّدٍ وَ آلِ مُحَمَّدٍ وَ لَقِّنَا حَسَنَاتِنَا فِي الْمَمَاتِ وَ لاَ تُرِنَا أَعْمَالَنَا حَسَرَاتٍ‏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 xml:space="preserve">بار خدايا درود فرست بر محمد و آل محمد (ع) و به ما در عالم بعد از مرگ حسناتمان را به ما بنما و اعمال ما 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را مايه حسرت و پشيمانى به ما ارائه مفرما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لاَ تُخْزِنَا عِنْدَ قَضَائِكَ وَ لاَ تَفْضَحْنَا بِسَيِّئَاتِنَا يَوْمَ نَلْقَاكَ‏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هنگام قضاى خود ما را خوار و ذليل مساز و روزى كه تو را ملاقات ميكنيم آن روز ما را باعمال زشتمان مفتضح مگردان</w:t>
      </w: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اجْعَلْ قُلُوبَنَا تَذْكُرُكَ وَ لاَ تَنْسَاكَ وَ تَخْشَاكَ كَأَنَّهَا تَرَاكَ حَتَّى نَلْقَاكَ وَ صَلِّ عَلَى مُحَمَّدٍ وَ آلِ مُحَمَّدٍ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 xml:space="preserve">و دلهاى ما را تا روز محشر چنان گردان كه دايم بياد تو باشد و هرگز تو را فراموش نكند و چنان از تو ترسان 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باشد كه گويى تو را به چشم مى‏بيند و درود فرست بر محمد و آل محمد</w:t>
      </w:r>
    </w:p>
    <w:p w:rsidR="00F07071" w:rsidRDefault="00F07071" w:rsidP="00F07071">
      <w:pPr>
        <w:pStyle w:val="20"/>
        <w:rPr>
          <w:shd w:val="clear" w:color="auto" w:fill="FFFFFF"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بَدِّلْ سَيِّئَاتِنَا حَسَنَاتٍ وَ اجْعَلْ حَسَنَاتِنَا دَرَجَاتٍ وَ اجْعَلْ دَرَجَاتِنَا غُرُفَاتٍ وَ اجْعَلْ غُرُفَاتِنَا عَالِيَاتٍ‏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اعمال بد ما را به عمل نيكو مبدل ساز و اعمال نيك ما را موجب رفعت درجات و درجات را غرفه‏هاى بهشتى و غرفه‏ها را عاليترين مقامات مقرر فرما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وَ أَوْسِعْ لِفَقِيرِنَا مِنْ سَعَةِ مَا قَضَيْتَ عَلَى نَفْسِكَ‏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اى خدا و بر فقراى ما وسعت رزق عطا كن از آن وسعت و رحمت كه بر خود فرض فرمودى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صَلِّ عَلَى مُحَمَّدٍ وَ آلِ مُحَمَّدٍ وَ مُنَّ عَلَيْنَا بِالْهُدَى مَا أَبْقَيْتَنَا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خدايا درود فرست بر محمدو آل محمد و بر ما تا زنده‏ايم به كرامت و هدا</w:t>
      </w:r>
      <w:r>
        <w:rPr>
          <w:shd w:val="clear" w:color="auto" w:fill="FFFFFF"/>
          <w:rtl/>
        </w:rPr>
        <w:t>يت خود منت گذار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الْكَرَامَةِ مَا أَحْيَيْتَنَا وَ الْكَرَامَةِ (وَ الْمَغْفِرَةِ) إِذَا تَوَفَّيْتَنَا وَ الْحِفْظِ فِيمَا بَقِيَ مِنْ عُمُرِنَا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چون ما را ميراندى بر ما ببخش و بقيه عمر ما را از گناه حفظ كن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الْبَرَكَةِ فِيمَا رَزَقْتَنَا وَ الْعَوْنِ عَلَى مَا حَمَّلْتَنَا وَ الثَّبَاتِ عَلَى مَا طَوَّقْتَنَا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در آنچه رزق ما كرده‏اى بركت ده و بر اداء تكاليفى كه بر ما نهاده‏اى ما را يارى فرما و بر آنچه به ما طاقت آن را دادى ثبات قدم هم عطا فرما</w:t>
      </w: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لاَ تُؤَاخِذْنَا بِظُلْمِنَا وَ لاَ تُقَايِسْنَا بِجَهْلِنَا وَ لاَ تَسْتَدْرِجْنَا بِخَطَايَانَا وَ اجْعَلْ أَحْسَنَ مَا نَقُولُ ثَابِتاً فِي قُلُوبِنَا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از ما به ظلم و ستمكاريهايمان مؤاخذه مفرما و جهل و نادانى ما را قياس مگير و ما را به خطاء و گناهانمان معذب به عذاب استدراج مگردان و آنچه از ايمان بر زب</w:t>
      </w:r>
      <w:r>
        <w:rPr>
          <w:shd w:val="clear" w:color="auto" w:fill="FFFFFF"/>
          <w:rtl/>
        </w:rPr>
        <w:t>ان داريم بهتر و كاملتر از آن را در قلوب ما ثابت بدار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اجْعَلْنَا عُظَمَاءَ عِنْدَكَ وَ أَذِلَّةً فِي أَنْفُسِنَا وَ انْفَعْنَا بِمَا عَلَّمْتَنَا وَ زِدْنَا عِلْماً نَافِعاً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ما را نزد خود بزرگ و به چشم خودمان ناچيز و خوار ساز و به علمى كه به ما عطا فر</w:t>
      </w:r>
      <w:r>
        <w:rPr>
          <w:shd w:val="clear" w:color="auto" w:fill="FFFFFF"/>
          <w:rtl/>
        </w:rPr>
        <w:t>مودى ما را منتفع گردان و بر علم نافع ما بيفزا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أَعُوذُ بِكَ مِنْ قَلْبٍ لاَ يَخْشَعُ وَ مِنْ عَيْنٍ لاَ تَدْمَعُ وَ مِنْ صَلاَةٍ لاَ تُقْبَلُ‏</w:t>
      </w:r>
    </w:p>
    <w:p w:rsidR="00F07071" w:rsidRDefault="00F07071" w:rsidP="00F0707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پناه مى‏برم به تو از قلبى كه خاشع و چشمى كه اشكبار نباشد و نمازى كه پذيرفته نشود</w:t>
      </w: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أَجِرْنَا مِنْ سُوءِ الْفِتَنِ يَا وَلِيَّ الدُّنْيَا وَ الْآخِرَةِ</w:t>
      </w:r>
    </w:p>
    <w:p w:rsidR="009A60A5" w:rsidRDefault="00F07071" w:rsidP="00F07071">
      <w:pPr>
        <w:pStyle w:val="2"/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از فتنه‏هاى بد ما را در پناه خود گير اى ولى من در دنيا و آخر</w:t>
      </w:r>
      <w:r>
        <w:rPr>
          <w:shd w:val="clear" w:color="auto" w:fill="FFFFFF"/>
          <w:rtl/>
        </w:rPr>
        <w:t>ت</w:t>
      </w:r>
      <w:r>
        <w:rPr>
          <w:sz w:val="18"/>
          <w:szCs w:val="18"/>
          <w:rtl/>
        </w:rPr>
        <w:br/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 </w:t>
      </w: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94C" w:rsidRDefault="00A6094C" w:rsidP="00F07071">
      <w:r>
        <w:separator/>
      </w:r>
    </w:p>
  </w:endnote>
  <w:endnote w:type="continuationSeparator" w:id="0">
    <w:p w:rsidR="00A6094C" w:rsidRDefault="00A6094C" w:rsidP="00F07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19E1E0-CC8C-4B07-B799-BD28F1F94F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776F592-2645-417C-BEB3-BB407B7EEF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F6FD91D-A5F1-4BE4-8B10-153E212AAC91}"/>
    <w:embedBold r:id="rId4" w:fontKey="{6AD06A55-5EF7-4087-AD4E-F0AB3C946A4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078BFE0-7762-4877-B19E-EAB6458C2CE3}"/>
    <w:embedBold r:id="rId6" w:fontKey="{69B330B5-D332-4B0B-B5E7-B27E3F3F340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3A4077A-035B-4878-8A56-5DCC42D3DE2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B7584FD-8834-4968-91A2-CCD9746D47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73DED83-EAB8-42D4-B09F-EFCBEE24B67E}"/>
    <w:embedBold r:id="rId10" w:fontKey="{1AFD6BC3-D965-4740-9785-6CD7569EF40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67E5F84-135C-4120-9189-003A7F4301F7}"/>
    <w:embedBold r:id="rId12" w:fontKey="{74FF501E-90CC-40E1-B726-0D5BF311938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86E5AB9-320D-48AF-8AB3-B508DD479E53}"/>
    <w:embedBold r:id="rId14" w:fontKey="{BABC374C-72C5-43A2-B794-4F69E31F416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07071" w:rsidRPr="00C65735" w:rsidTr="009156B3">
      <w:tc>
        <w:tcPr>
          <w:tcW w:w="1054" w:type="dxa"/>
        </w:tcPr>
        <w:p w:rsidR="00F07071" w:rsidRPr="00F07071" w:rsidRDefault="00F07071" w:rsidP="009156B3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07071">
            <w:rPr>
              <w:sz w:val="22"/>
              <w:szCs w:val="22"/>
            </w:rPr>
            <w:fldChar w:fldCharType="begin"/>
          </w:r>
          <w:r w:rsidRPr="00F07071">
            <w:rPr>
              <w:sz w:val="22"/>
              <w:szCs w:val="22"/>
            </w:rPr>
            <w:instrText xml:space="preserve"> PAGE   \* MERGEFORMAT </w:instrText>
          </w:r>
          <w:r w:rsidRPr="00F07071">
            <w:rPr>
              <w:sz w:val="22"/>
              <w:szCs w:val="22"/>
            </w:rPr>
            <w:fldChar w:fldCharType="separate"/>
          </w:r>
          <w:r w:rsidR="003C4E96">
            <w:rPr>
              <w:noProof/>
              <w:sz w:val="22"/>
              <w:szCs w:val="22"/>
              <w:rtl/>
            </w:rPr>
            <w:t>6</w:t>
          </w:r>
          <w:r w:rsidRPr="00F07071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F07071" w:rsidRPr="00F07071" w:rsidRDefault="00F07071" w:rsidP="009156B3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0707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F07071" w:rsidRDefault="00F070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94C" w:rsidRDefault="00A6094C" w:rsidP="00F07071">
      <w:r>
        <w:separator/>
      </w:r>
    </w:p>
  </w:footnote>
  <w:footnote w:type="continuationSeparator" w:id="0">
    <w:p w:rsidR="00A6094C" w:rsidRDefault="00A6094C" w:rsidP="00F070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071" w:rsidRPr="00B022A1" w:rsidRDefault="00F07071" w:rsidP="00F0707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بعد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هر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نجف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اشرف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F07071" w:rsidRDefault="00F070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071"/>
    <w:rsid w:val="003C4E96"/>
    <w:rsid w:val="003E450F"/>
    <w:rsid w:val="004035ED"/>
    <w:rsid w:val="00686101"/>
    <w:rsid w:val="006D05FC"/>
    <w:rsid w:val="009A60A5"/>
    <w:rsid w:val="00A6094C"/>
    <w:rsid w:val="00CE7D4C"/>
    <w:rsid w:val="00D47E62"/>
    <w:rsid w:val="00E14CEC"/>
    <w:rsid w:val="00E35587"/>
    <w:rsid w:val="00F0707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CBDD9-34DE-4E30-B0CD-EA906F266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2015-01-15T07:12:00Z</dcterms:created>
  <dcterms:modified xsi:type="dcterms:W3CDTF">2015-01-15T07:12:00Z</dcterms:modified>
</cp:coreProperties>
</file>