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572D5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1572D5">
        <w:rPr>
          <w:rFonts w:hint="cs"/>
          <w:b w:val="0"/>
          <w:bCs w:val="0"/>
          <w:sz w:val="40"/>
          <w:rtl/>
        </w:rPr>
        <w:t>رزق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پنجم: دعاهای امامان درباره رزق و روزی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1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معاوية بن عمّار نقل شده: از امام صادق عليه السّلام درخواست كردم تا براى رزق دعايى تعليم من فرمايد، آن حضرت اين دعا را به من آموخت، و من براى زياد شدن رزق، چيزى بهتر از اين نديدم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ارْزُقْنى مِنْ فَضْلِكَ الْواسِعِ الْحَلالِ الطَّيِّبِ رِزْقاً واسِعاً حَلالاً طَيِّباً بَلاغاً لِلدُّنْيا وَالاْخِرَةِ </w:t>
      </w:r>
    </w:p>
    <w:p w:rsidR="001572D5" w:rsidRPr="001572D5" w:rsidRDefault="001572D5" w:rsidP="001572D5">
      <w:pPr>
        <w:pStyle w:val="NormalWeb"/>
        <w:jc w:val="center"/>
        <w:rPr>
          <w:rStyle w:val="farsi"/>
          <w:rFonts w:ascii="Calibri" w:eastAsia="Calibri" w:hAnsi="Calibri" w:cs="B Nazanin" w:hint="cs"/>
          <w:sz w:val="28"/>
          <w:szCs w:val="28"/>
          <w:lang w:bidi="fa-IR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صَبّاً صَبّاً هَنيَّئاً مَريئاً مِنْ غَيْرِ كَدٍّ وَلا مَنٍّ مِنْ اَحَدٍ مِنْ خَلْقِكَ اِلا سَعَةً مِنْ فَضْلِكَ الْواسِعِ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فَاِنَّكَ قُلْتَ (وَاسْئَلُوا اللَّهَ مِنْ فَضْلِهِ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</w:t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فَمِنْ فَضْلِكَ اَسْئَلُ وَ مِنْ عَطِيَّتِكَ اَسْئَلُ وَ مِنْ يَدِكَ الْمَلاْ اَسْئَلُ</w:t>
      </w:r>
    </w:p>
    <w:p w:rsidR="00EC0723" w:rsidRPr="001572D5" w:rsidRDefault="00EC0723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امام باقر عليه السّلام روايت شده: به زيد شحّام فرمود: براى درخواست روزى، در سجده نماز واجب بگو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يا خَيْرَ الْمَسْئُولينَ وَ يا خَيْرَ الْمُعْطينَ اُرْزُقْنى وَارْزُقْ عِيالى مِنْ فَضْلِكَ فَاِنَّكَ ذُوالْفَضْلِ الْعَظيمِ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lastRenderedPageBreak/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از ابو بصير نقل شده: از حاجت خود به حضرت امام صادق عليه السّلام شكايت كردم، و از آن جناب خواستم، براى‏ روزق دعايى تعليم من كن، حضرت اين دعا را به من آموخت از زمانى كه آن را خواندم، ديگر محتاج نشدم، فرمود: در نماز شب در حال سجده بگو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خَيْرَ مَدْعُوٍّ وَ يا خَيْرَ مَسْئُولٍ وَ يا اَوْسَعَ مَنْ اَعْطى وَ يا خَيْرَ مُرْتَجىً اُرْزُقْنى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اَوسِعْ عَلَىَّ مِنْ رِزْقِكَ وَ سَبِّبْ لى رِزْقاً مِنْ قِبَلِكَ اِنَّكَ عَلى كُلِّ شَيْئٍ قَديرٌ</w:t>
      </w:r>
    </w:p>
    <w:p w:rsid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مؤلف گويد: شيخ طوسى در كتاب «مصباح» اين دعا را در سجده‏ آخر ركعت، هشتم نافله شب ذكر فرموده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روايت شده: رسول خدا صلى اللّه عليه و آله اين دعا را براى طلب‏ روزى تعليم فرمود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رازِقَ الْمُقِلّينَ وَ يا راحِمَ الْمَساكينَ وَ يا وَلِىَّ الْمُؤْمِنينَ وَ يا ذَا الْقُوَّةِ الْمَتينَ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صَلِّ عَلى مُحَمَّدٍ وَ اَهْلِ بَيْتِهِ وَارْزُقْنى وَ عافِنى وَ اكْفِنى ما اَهَمَّنى</w:t>
      </w:r>
    </w:p>
    <w:p w:rsid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1572D5">
        <w:rPr>
          <w:rStyle w:val="farsi"/>
          <w:rFonts w:ascii="Calibri" w:eastAsia="Calibri" w:hAnsi="Calibri" w:cs="B Zar"/>
          <w:sz w:val="32"/>
          <w:szCs w:val="32"/>
        </w:rPr>
        <w:lastRenderedPageBreak/>
        <w:t>5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ابو بصير اين دعا را براى طلب روزى از حضرت صادق عليه السّلام روايت كرده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: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و آن حضرت فرموده: اين دعاى على‏ بن الحسين عليه السّلام است كه خدا را به آن مى‏ خواند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اَسْئَلُكَ حُسْنَ الْمَعيشَةِ مَعيشَةً اَتَقَوّى بِها عَلى جَميعِ حَوآئِجى وَ اَتَوَصَّلُ بِها فِى الْحَيوةِ اِلى آخِرَتى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مِنْ غَيْرِ اَنْ تُتْرِفَنى فيها فَاَطْغى اَوْ تُقَتِّرَ بِها عَلَىَّ فَاَشْقى اَوْسِعْ عَلَىَّ مِنْ حَلالِ رِزْقِكَ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اَفْضِلْ عَلَىَّ مِنْ سَيْبِ فَضْلِكَ نِعْمَةً مِنْكَ سابِغَةً وَ عَطآءً غَيْرَ مَمْنُونٍ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ثُمَّ لاتَشْغَلْنى عَنْ شُكْرِ نِعْمَتِكَ بِاِكْثارٍ مِنْها تُلْهينى بَهْجَتُهُ وَ تَفْتِنُنى زَهَراتُ زَهْوَتِهِ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وَلا بِاِقْلالٍ عَلَىَّ مِنْها يَقْصُرُ بِعَمَلى كَدُّهُ وَ يَمْلاَ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ء</w:t>
      </w: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ُ صَدْرى هَمُّهُ اَعْطِنى مِنْ ذلِكَ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اِلهى غِنىً عَنْ شِرارِ خَلْقِكَ وَ بَلاغاً اَنالُ بِهِ رِضْوانَكَ وَ اَعُوذُ بِكَ يا اِلهى مِنْ شَرِّ الدُّنْيا وَ شَرِّ ما فيها </w:t>
      </w:r>
    </w:p>
    <w:p w:rsidR="00EC0723" w:rsidRPr="001572D5" w:rsidRDefault="00EC0723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وَ لاتَجْعَلْ عَلَىَّ الدُّنْيا سِجْناً وَلافِراقَها عَلَىَّ حُزْناً اَخْرِجْنى مِنْ فِتْنَتِها مَرْضِيّاً عَنّى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مَقْبُولاً فيها عَمَلى اِلى دارِ الْحَيَوانِ وَ مَساكِنِ الاَْخْيارِ، وَ اَبْدِلْنى بِالدُّنْيَا الْفانِيَةِ نَعيمَ الدّارِ الْباقِيَةِ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اَعُوذُ بِكَ مِنْ اَزْلِها وَ زِلْزالِها وَ مِنْ سَطَواتِ شَياطينِها وَ سَلاطينِها وَ نَكالِها وَ مِنْ بَغْىِ مَنْ بَغى عَلَىَّ فيها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مَنْ كادَنى فَكِدْهُ وَ مَنْ اَرادَنى فَاَرِدْهُ وَ فُلَّ عَنّى حَدَّ مَنْ نَصَبَ لى حَدَّهُ وَاَطْفِءْ عَنّى نارَ مَنْ شَبَّ لى وَ قُودَهُ</w:t>
      </w:r>
    </w:p>
    <w:p w:rsidR="00EC0723" w:rsidRPr="001572D5" w:rsidRDefault="00EC0723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وَاكْفِنى مَكْرَ الْمَكَرَةِ وَ افْقَاْعَنّى عُيُونَ الْكَفَرَةِ وَاكْفِنى هَمَّ مَنْ اَدْخَلَ عَلَىَّ هَمَّهُ وَادْفَعْ عَنّى شَرَّ الْحَسَدَةِ 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1572D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وَاعْصِمْنى مِنْ ذلِكَ بِالسَّكينَةِ وَاَلْبِسْنى دِرْعَكَ الْحَصينَةَ وَاَحْيِنى فى سِتْرِكَ الْواقى وَ اَصْلِحْ لى حالى وَ صَدِّقْ قَوْلى بِفِعالى وَ بارِكْ لى فى اَهْلى وَ مالى</w:t>
      </w:r>
    </w:p>
    <w:p w:rsidR="001572D5" w:rsidRPr="001572D5" w:rsidRDefault="001572D5" w:rsidP="001572D5">
      <w:pPr>
        <w:pStyle w:val="NormalWeb"/>
        <w:jc w:val="center"/>
        <w:rPr>
          <w:rFonts w:cs="B Nazanin"/>
          <w:sz w:val="28"/>
          <w:szCs w:val="28"/>
        </w:rPr>
      </w:pPr>
    </w:p>
    <w:p w:rsidR="001572D5" w:rsidRPr="001572D5" w:rsidRDefault="001572D5" w:rsidP="001572D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bookmarkStart w:id="0" w:name="_GoBack"/>
      <w:bookmarkEnd w:id="0"/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lastRenderedPageBreak/>
        <w:t xml:space="preserve">مؤلف گويد: در باب دوم، در مقام بيان نمازها، </w:t>
      </w:r>
      <w:hyperlink r:id="rId7" w:history="1">
        <w:r w:rsidRPr="001572D5">
          <w:rPr>
            <w:rStyle w:val="farsi"/>
            <w:rFonts w:ascii="Calibri" w:eastAsia="Calibri" w:hAnsi="Calibri" w:cs="B Zar"/>
            <w:sz w:val="32"/>
            <w:szCs w:val="32"/>
            <w:rtl/>
          </w:rPr>
          <w:t>نمازهايى براى زياد شدن روزى</w:t>
        </w:r>
      </w:hyperlink>
      <w:r w:rsidRPr="001572D5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1572D5">
        <w:rPr>
          <w:rStyle w:val="farsi"/>
          <w:rFonts w:ascii="Calibri" w:eastAsia="Calibri" w:hAnsi="Calibri" w:cs="B Zar"/>
          <w:sz w:val="32"/>
          <w:szCs w:val="32"/>
          <w:rtl/>
        </w:rPr>
        <w:t>ذكر شده كه مى ‏توانيد مراجعه كنيد</w:t>
      </w:r>
      <w:r w:rsidRPr="001572D5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1572D5" w:rsidRPr="002B088F" w:rsidRDefault="001572D5" w:rsidP="001572D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sectPr w:rsidR="001572D5" w:rsidRPr="002B088F" w:rsidSect="00FA341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208" w:rsidRDefault="00786208" w:rsidP="00D022FA">
      <w:pPr>
        <w:spacing w:after="0" w:line="240" w:lineRule="auto"/>
      </w:pPr>
      <w:r>
        <w:separator/>
      </w:r>
    </w:p>
  </w:endnote>
  <w:endnote w:type="continuationSeparator" w:id="0">
    <w:p w:rsidR="00786208" w:rsidRDefault="0078620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C7EAC8-DF49-420D-B626-10B238E1B9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C15501-B9F1-46DE-9867-F8081B5298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CFF8C08-D003-4C96-8BF6-4028E373492A}"/>
    <w:embedBold r:id="rId4" w:fontKey="{905EE7B1-6338-4939-AA64-1EB19EEA4B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3F07877-92C6-4B2D-A861-9DB54129A32A}"/>
    <w:embedBold r:id="rId6" w:fontKey="{433AC3BB-0B80-491F-ABA2-3A45471B11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1B3F88-1864-4B7C-A10D-74BEC4179CBE}"/>
    <w:embedBold r:id="rId8" w:fontKey="{11DF4FC1-6AF9-411B-9A6F-548C435696D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D213B0D-F43F-454D-AE7C-1347F221D3CD}"/>
    <w:embedBold r:id="rId10" w:fontKey="{7D80FA7E-040F-4ADD-B37E-361396FE502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3841D9E-3B12-4FAC-9975-1CB780BC456C}"/>
    <w:embedBold r:id="rId12" w:fontKey="{E44B5A3F-B694-4083-A5D4-43F18460683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CA830D2-CCB4-439A-8598-2D53775A378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7DB2F23-A8D1-48AF-AED8-0A94D6D0D7A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0891BCD-EA06-442D-AE09-F39A10E837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055F907-E51A-4776-9033-3595964DC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C0723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208" w:rsidRDefault="00786208" w:rsidP="00D022FA">
      <w:pPr>
        <w:spacing w:after="0" w:line="240" w:lineRule="auto"/>
      </w:pPr>
      <w:r>
        <w:separator/>
      </w:r>
    </w:p>
  </w:footnote>
  <w:footnote w:type="continuationSeparator" w:id="0">
    <w:p w:rsidR="00786208" w:rsidRDefault="00786208" w:rsidP="00D022FA">
      <w:pPr>
        <w:spacing w:after="0" w:line="240" w:lineRule="auto"/>
      </w:pPr>
      <w:r>
        <w:continuationSeparator/>
      </w:r>
    </w:p>
  </w:footnote>
  <w:footnote w:id="1">
    <w:p w:rsidR="001572D5" w:rsidRPr="001572D5" w:rsidRDefault="001572D5">
      <w:pPr>
        <w:pStyle w:val="FootnoteText"/>
        <w:rPr>
          <w:rStyle w:val="farsi"/>
          <w:rFonts w:cs="B Zar"/>
        </w:rPr>
      </w:pPr>
      <w:r w:rsidRPr="001572D5">
        <w:rPr>
          <w:rStyle w:val="farsi"/>
          <w:rFonts w:cs="B Zar"/>
        </w:rPr>
        <w:footnoteRef/>
      </w:r>
      <w:r w:rsidRPr="001572D5">
        <w:rPr>
          <w:rStyle w:val="farsi"/>
          <w:rFonts w:cs="B Zar"/>
          <w:rtl/>
        </w:rPr>
        <w:t xml:space="preserve"> </w:t>
      </w:r>
      <w:r w:rsidRPr="001572D5">
        <w:rPr>
          <w:rStyle w:val="farsi"/>
          <w:rFonts w:cs="B Zar" w:hint="cs"/>
          <w:rtl/>
        </w:rPr>
        <w:t>) سوره النساء، آیه 32.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572D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5AC71D" wp14:editId="4895756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</w:t>
    </w:r>
    <w:r w:rsidR="001572D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1572D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رزق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2D5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A5D71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0FAE"/>
    <w:rsid w:val="00772F6E"/>
    <w:rsid w:val="007824B8"/>
    <w:rsid w:val="0078489B"/>
    <w:rsid w:val="00784DFB"/>
    <w:rsid w:val="00786208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0723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hlolbait.com/node/296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2015-01-31T11:18:00Z</cp:lastPrinted>
  <dcterms:created xsi:type="dcterms:W3CDTF">2015-01-31T11:19:00Z</dcterms:created>
  <dcterms:modified xsi:type="dcterms:W3CDTF">2015-01-31T11:19:00Z</dcterms:modified>
</cp:coreProperties>
</file>