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87E" w:rsidRPr="008C0FF3" w:rsidRDefault="008C0FF3" w:rsidP="007D541F">
      <w:pPr>
        <w:pStyle w:val="Heading1"/>
        <w:spacing w:before="0"/>
        <w:jc w:val="both"/>
        <w:rPr>
          <w:b w:val="0"/>
          <w:bCs w:val="0"/>
        </w:rPr>
      </w:pPr>
      <w:r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     </w:t>
      </w:r>
      <w:r w:rsidR="007D541F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نماز وتر</w:t>
      </w:r>
    </w:p>
    <w:p w:rsidR="0084252B" w:rsidRPr="0084252B" w:rsidRDefault="0084252B" w:rsidP="0084252B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84252B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پس از نماز شفع، براى خواندن‏ يك ركعت نماز وتر برخيزد، و در آن يك ركعت سوره «حمد» و سوره توحيد بخواند، يا آنكه پس از حمد سه مرتبه سوره توحيد و يك مرتبه سوره‏ هاى الفلق و النّاس را قرائت كند، سپس براى قنون دست بردارد، و هر دعايى را كه مى ‏خواهد بخواند. شيخ طوسى‏ فرموده: دعاهايى كه در اين قنوت خوانده مى ‏شود، آن‏قدر زياد است كه شمرده نمى ‏شود، ولى مقيّد به اين وقت نيست، كه‏ خلافش جايز نباشد، انسان مستحبّ است در قنوت نماز وتر، براى ترس از خدا، و بيم از عقاب پروردگار گريه يا تباكى [يعنى‏ خود را به گريه واداشتن يا اظهار گريه كردن] كند، و براى برادران مؤمن دعا كند، و ذكر چهل نفر مؤمن مستحب است، به درستى كه دعا كننده‏ براى چهل مؤمن دعايش ان شاء اللّه مستجاب مى‏ شود، و نيز دعا كند به آنچه بخواهد. شيخ صدوق در كتاب من لا يحضره الفقيه آورده: رسول خدا صلى اللّه عليه و آله در قنوت نماز وتر مى‏ خواند:</w:t>
      </w: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4252B">
        <w:rPr>
          <w:rFonts w:ascii="Neirizi" w:hAnsi="Neirizi" w:cs="Neirizi"/>
          <w:color w:val="257F27"/>
          <w:sz w:val="30"/>
          <w:szCs w:val="30"/>
          <w:rtl/>
        </w:rPr>
        <w:t xml:space="preserve">اَللّهُمَّ اهْدِنى فيمَنْ هَدَيْتَ وَ عافِنى فيمَنْ عافَيْتَ </w:t>
      </w:r>
    </w:p>
    <w:p w:rsidR="0084252B" w:rsidRDefault="0084252B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4252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خدايا هدايتم كن در زمره آنان‏كه هدايت كردى، و عافيتم ده در گروه آنان‏كه عافيت دادى، </w:t>
      </w: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4252B">
        <w:rPr>
          <w:rFonts w:ascii="Neirizi" w:hAnsi="Neirizi" w:cs="Neirizi"/>
          <w:color w:val="257F27"/>
          <w:sz w:val="30"/>
          <w:szCs w:val="30"/>
          <w:rtl/>
        </w:rPr>
        <w:t xml:space="preserve">وَ تَوَلَّنى فيمَنْ تَوَلَّيْتَ وَ بارِكْ لى فيما اَعْطَيْتَ وَقِنى شَرَّ ما قَضَيْتَ </w:t>
      </w:r>
    </w:p>
    <w:p w:rsidR="0084252B" w:rsidRDefault="0084252B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84252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سرپرستى ‏ام فرما در جمع آنان‏كه سرپرستى كردى، و مرا در آنچه عطا كردى بركت ده، و از شرّ آنچه حكم نمودى نگاهم</w:t>
      </w:r>
      <w:r w:rsidRPr="0084252B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 xml:space="preserve"> </w:t>
      </w:r>
      <w:r w:rsidRPr="0084252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بدار،</w:t>
      </w:r>
    </w:p>
    <w:p w:rsidR="007D541F" w:rsidRDefault="007D541F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4252B">
        <w:rPr>
          <w:rFonts w:ascii="Neirizi" w:hAnsi="Neirizi" w:cs="Neirizi"/>
          <w:color w:val="257F27"/>
          <w:sz w:val="30"/>
          <w:szCs w:val="30"/>
          <w:rtl/>
        </w:rPr>
        <w:t xml:space="preserve">فَاِنَّكَ تَقْضى وَلايُقْضى عَلَيْكَ سُبْحانَكَ </w:t>
      </w:r>
    </w:p>
    <w:p w:rsidR="0084252B" w:rsidRDefault="0084252B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4252B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84252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به درستى كه تو حكم كنى، و عليه تو حكم نشود، منزّهى تو، </w:t>
      </w: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4252B">
        <w:rPr>
          <w:rFonts w:ascii="Neirizi" w:hAnsi="Neirizi" w:cs="Neirizi"/>
          <w:color w:val="257F27"/>
          <w:sz w:val="30"/>
          <w:szCs w:val="30"/>
          <w:rtl/>
        </w:rPr>
        <w:lastRenderedPageBreak/>
        <w:t xml:space="preserve">رَبَّ الْبَيْتِ اَسْتَغْفِرُكَ وَ اَتُوبُ اِلَيْكَ وَ اوُمِنُ بِكَ </w:t>
      </w:r>
    </w:p>
    <w:p w:rsidR="0084252B" w:rsidRDefault="0084252B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4252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پروردگار كعبه‏ از تو آمرزش مى‏ خواهم،و</w:t>
      </w:r>
      <w:r w:rsidRPr="0084252B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84252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به سوى تو باز مى ‏گردم، و به تو ايمان مى ‏آورم، </w:t>
      </w: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4252B">
        <w:rPr>
          <w:rFonts w:ascii="Neirizi" w:hAnsi="Neirizi" w:cs="Neirizi"/>
          <w:color w:val="257F27"/>
          <w:sz w:val="30"/>
          <w:szCs w:val="30"/>
          <w:rtl/>
        </w:rPr>
        <w:t>وَاَتَوَكَّلُ عَلَيْكَ وَلاحَوْلَ وَلاقُوَّةَ اِلاّ بِكَ يا رَحيمُ</w:t>
      </w:r>
      <w:r w:rsidRPr="0084252B">
        <w:rPr>
          <w:rFonts w:ascii="Neirizi" w:hAnsi="Neirizi" w:cs="Neirizi"/>
          <w:color w:val="257F27"/>
          <w:sz w:val="30"/>
          <w:szCs w:val="30"/>
          <w:rtl/>
        </w:rPr>
        <w:br/>
      </w:r>
      <w:r w:rsidRPr="0084252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بر تو توكّل مى‏ كنم، و جنبش و نيرويى نيست، جز به تو اى‏ مهربان.</w:t>
      </w:r>
    </w:p>
    <w:p w:rsidR="0084252B" w:rsidRPr="0084252B" w:rsidRDefault="0084252B" w:rsidP="0084252B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84252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84252B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شايسته است، هفتاد مرتبه بگويد:</w:t>
      </w: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4252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84252B">
        <w:rPr>
          <w:rFonts w:ascii="Neirizi" w:hAnsi="Neirizi" w:cs="Neirizi"/>
          <w:color w:val="257F27"/>
          <w:sz w:val="30"/>
          <w:szCs w:val="30"/>
          <w:rtl/>
        </w:rPr>
        <w:t>اَسْتَغْفِرُاللّهَ رَبّى وَ اَتُوبُ اِلَيْهِ.</w:t>
      </w:r>
      <w:r w:rsidRPr="0084252B">
        <w:rPr>
          <w:rFonts w:ascii="Neirizi" w:hAnsi="Neirizi" w:cs="Neirizi"/>
          <w:color w:val="257F27"/>
          <w:sz w:val="30"/>
          <w:szCs w:val="30"/>
          <w:rtl/>
        </w:rPr>
        <w:br/>
      </w:r>
      <w:r w:rsidRPr="0084252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از خدا طلب آمرزش مى ‏جويم و به سوى او باز مى‏ گردم.</w:t>
      </w:r>
    </w:p>
    <w:p w:rsidR="0084252B" w:rsidRPr="0084252B" w:rsidRDefault="0084252B" w:rsidP="0084252B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84252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84252B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سزاوار است دست چپ را به دعا برداشته، و استغفار را با دست راست شماره كند. روايت شده: رسول خدا صلى اللّه عليه و آله در نماز وتر هفتاد مرتبه استغفار مى‏ كرد، و هفت مرتبه مى‏ گفت:</w:t>
      </w:r>
    </w:p>
    <w:p w:rsidR="0084252B" w:rsidRDefault="0084252B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84252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84252B">
        <w:rPr>
          <w:rFonts w:ascii="Neirizi" w:hAnsi="Neirizi" w:cs="Neirizi"/>
          <w:color w:val="257F27"/>
          <w:sz w:val="30"/>
          <w:szCs w:val="30"/>
          <w:rtl/>
        </w:rPr>
        <w:t>هذا مَقامُ الْعائِذِ بِكَ مِنَ النّارِ اَلْعَفْوَ اَلْعَفْوَ</w:t>
      </w:r>
      <w:r w:rsidRPr="0084252B">
        <w:rPr>
          <w:rFonts w:ascii="Neirizi" w:hAnsi="Neirizi" w:cs="Neirizi"/>
          <w:color w:val="257F27"/>
          <w:sz w:val="30"/>
          <w:szCs w:val="30"/>
          <w:rtl/>
        </w:rPr>
        <w:br/>
      </w:r>
      <w:r w:rsidRPr="0084252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اين است مقام پناه ‏برنده به تو از آتش پروردگار مرا بيامرز، العفو.</w:t>
      </w:r>
    </w:p>
    <w:p w:rsidR="007D541F" w:rsidRPr="0084252B" w:rsidRDefault="007D541F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84252B" w:rsidRPr="0084252B" w:rsidRDefault="0084252B" w:rsidP="0084252B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84252B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همچنين روايت شده: حضرت سجاد عليه السّلام به هنگام سحر، در نماز وتر سيصد مرتبه مى‏ گفت: العفو العفو و سپس بگويد:</w:t>
      </w: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4252B">
        <w:rPr>
          <w:rFonts w:ascii="Neirizi" w:hAnsi="Neirizi" w:cs="Neirizi"/>
          <w:color w:val="257F27"/>
          <w:sz w:val="30"/>
          <w:szCs w:val="30"/>
          <w:rtl/>
        </w:rPr>
        <w:lastRenderedPageBreak/>
        <w:t>رَبِّ اغْفِرْلى وَارْحَمْنى وَ تُبْ عَلىَّ اِنَّكَ اَنْتَ التَّوّابُ الْغَفُورُ الرَّحيمُ</w:t>
      </w:r>
      <w:r w:rsidRPr="0084252B">
        <w:rPr>
          <w:rFonts w:ascii="Neirizi" w:hAnsi="Neirizi" w:cs="Neirizi"/>
          <w:color w:val="257F27"/>
          <w:sz w:val="30"/>
          <w:szCs w:val="30"/>
          <w:rtl/>
        </w:rPr>
        <w:br/>
      </w:r>
      <w:r w:rsidRPr="0084252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به من رحم كن، و توبه ‏ام را بپذير،به درستى كه تو بسيار توبه ‏پذير و آمرزنده و مهربانى</w:t>
      </w:r>
    </w:p>
    <w:p w:rsidR="0084252B" w:rsidRPr="0084252B" w:rsidRDefault="0084252B" w:rsidP="0084252B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84252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84252B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شايسته است قنوت را طولانى كند، و زمانى كه از قنوت فارغ مى ‏شود، به ركوع رود، و چون سر از ركوع بردارد اين دعا را كه شيخ طوسى در كتاب «تهذيب» از حضرت موسى بن جعفر عليه السّلام روايت كرده بخواند:</w:t>
      </w: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4252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84252B">
        <w:rPr>
          <w:rFonts w:ascii="Neirizi" w:hAnsi="Neirizi" w:cs="Neirizi"/>
          <w:color w:val="257F27"/>
          <w:sz w:val="30"/>
          <w:szCs w:val="30"/>
          <w:rtl/>
        </w:rPr>
        <w:t xml:space="preserve">هذا مَقامُ مَنْ حَسَناتُهُ نِعْمَةٌ مِنْكَ وَ شُكْرُهُ ضَعيفٌ وَ ذَنْبُهُ عَظيمٌ </w:t>
      </w:r>
    </w:p>
    <w:p w:rsidR="0084252B" w:rsidRDefault="0084252B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4252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اين‏ جايگاه كسى است كه حسناتش نعمتى از تو، شكرش ضعيف، و گناهش بس بزرگ است، </w:t>
      </w: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4252B">
        <w:rPr>
          <w:rFonts w:ascii="Neirizi" w:hAnsi="Neirizi" w:cs="Neirizi"/>
          <w:color w:val="257F27"/>
          <w:sz w:val="30"/>
          <w:szCs w:val="30"/>
          <w:rtl/>
        </w:rPr>
        <w:t xml:space="preserve">وَ لَيْسَ لِذلِكَ اِلاّ رِفْقُكَ وَ رَحْمَتُكَ فَاِنَّكَ قُلْتَ فى كِتابِكَ الْمُنْزَلِ عَلى نَبِيِّكَ الْمُرْسَلِ </w:t>
      </w: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4252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و براى آن جز نرمى و رحمتت چيزى نيست، به درستى كه تو در كتاب نازل شده بر پيامبر مرسلت </w:t>
      </w: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4252B">
        <w:rPr>
          <w:rFonts w:ascii="Neirizi" w:hAnsi="Neirizi" w:cs="Neirizi"/>
          <w:color w:val="257F27"/>
          <w:sz w:val="30"/>
          <w:szCs w:val="30"/>
          <w:rtl/>
        </w:rPr>
        <w:t>صَلَّى اللّهُ عَلَيْهِ وَ آلِهِ</w:t>
      </w:r>
      <w:r w:rsidR="00424AAE">
        <w:rPr>
          <w:rFonts w:ascii="Neirizi" w:hAnsi="Neirizi" w:cs="Neirizi" w:hint="cs"/>
          <w:color w:val="257F27"/>
          <w:sz w:val="30"/>
          <w:szCs w:val="30"/>
          <w:rtl/>
          <w:lang w:bidi="fa-IR"/>
        </w:rPr>
        <w:t>(</w:t>
      </w:r>
      <w:r w:rsidRPr="0084252B">
        <w:rPr>
          <w:rFonts w:ascii="Neirizi" w:hAnsi="Neirizi" w:cs="Neirizi"/>
          <w:color w:val="257F27"/>
          <w:sz w:val="30"/>
          <w:szCs w:val="30"/>
          <w:rtl/>
        </w:rPr>
        <w:t xml:space="preserve"> كانُوا قَليلاً مِنَ اللَّيْلِ ما يَهْجَعُونَ </w:t>
      </w:r>
    </w:p>
    <w:p w:rsidR="0084252B" w:rsidRDefault="0084252B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4252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(درود خدا بر او و خاندانش) فرمودى: «چنين بودند كه اندكى از شب را مى‏ خوابيدند، </w:t>
      </w:r>
    </w:p>
    <w:p w:rsidR="0084252B" w:rsidRDefault="0084252B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</w:p>
    <w:p w:rsidR="00DD13B7" w:rsidRPr="0084252B" w:rsidRDefault="00DD13B7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4252B">
        <w:rPr>
          <w:rFonts w:ascii="Neirizi" w:hAnsi="Neirizi" w:cs="Neirizi"/>
          <w:color w:val="257F27"/>
          <w:sz w:val="30"/>
          <w:szCs w:val="30"/>
          <w:rtl/>
        </w:rPr>
        <w:lastRenderedPageBreak/>
        <w:t>وَبِالاَسْحارِهُمْ يَسْتَغْفِرُونَ</w:t>
      </w:r>
      <w:r w:rsidR="00424AAE">
        <w:rPr>
          <w:rFonts w:ascii="Neirizi" w:hAnsi="Neirizi" w:cs="Neirizi" w:hint="cs"/>
          <w:color w:val="257F27"/>
          <w:sz w:val="30"/>
          <w:szCs w:val="30"/>
          <w:rtl/>
        </w:rPr>
        <w:t>)</w:t>
      </w:r>
      <w:r w:rsidR="00424AAE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1"/>
      </w:r>
      <w:r w:rsidRPr="0084252B">
        <w:rPr>
          <w:rFonts w:ascii="Neirizi" w:hAnsi="Neirizi" w:cs="Neirizi"/>
          <w:color w:val="257F27"/>
          <w:sz w:val="30"/>
          <w:szCs w:val="30"/>
          <w:rtl/>
        </w:rPr>
        <w:t xml:space="preserve"> طالَ هُجُوعى وَ قَلَّ قِيامى </w:t>
      </w:r>
    </w:p>
    <w:p w:rsidR="0084252B" w:rsidRDefault="0084252B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84252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و در سحرها درخواست آمرزش مى‏ كردند» ولى خواب من طولانى بود، و بيدارى شبم كم بود، </w:t>
      </w:r>
    </w:p>
    <w:p w:rsidR="00DD13B7" w:rsidRDefault="00DD13B7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bookmarkStart w:id="0" w:name="_GoBack"/>
      <w:bookmarkEnd w:id="0"/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4252B">
        <w:rPr>
          <w:rFonts w:ascii="Neirizi" w:hAnsi="Neirizi" w:cs="Neirizi"/>
          <w:color w:val="257F27"/>
          <w:sz w:val="30"/>
          <w:szCs w:val="30"/>
          <w:rtl/>
        </w:rPr>
        <w:t xml:space="preserve">وَ هذَا السَّحَرُ وَ اَ نَا اَسْتَغْفِرُكَ لِذُنُوبى </w:t>
      </w:r>
    </w:p>
    <w:p w:rsidR="0084252B" w:rsidRDefault="0084252B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4252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اين است سحر، و من از تو براى گناهانم آمرزش مى‏ خواهم،</w:t>
      </w: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84252B" w:rsidRDefault="0084252B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4252B">
        <w:rPr>
          <w:rFonts w:ascii="Neirizi" w:hAnsi="Neirizi" w:cs="Neirizi"/>
          <w:color w:val="257F27"/>
          <w:sz w:val="30"/>
          <w:szCs w:val="30"/>
          <w:rtl/>
        </w:rPr>
        <w:t>اِسْتِغْفارَ مَنْ لايَجِدُ لِنَفْسِهِ ضَرّاً وَلا نَفْعَاً وَلا مَوْتاً وَلاحَيوةً وَلا نُشُوراً</w:t>
      </w:r>
      <w:r w:rsidRPr="0084252B">
        <w:rPr>
          <w:rFonts w:ascii="Neirizi" w:hAnsi="Neirizi" w:cs="Neirizi"/>
          <w:color w:val="257F27"/>
          <w:sz w:val="30"/>
          <w:szCs w:val="30"/>
          <w:rtl/>
        </w:rPr>
        <w:br/>
      </w:r>
      <w:r w:rsidRPr="0084252B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84252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آمرزش خواهى كسى‏ كه براى خود نمى‏ يابد زيانى و نه سودى، و نه مرگى و نه حياتى، و نه برانگيختنى.</w:t>
      </w: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2B65A8" w:rsidRPr="00F01699" w:rsidRDefault="0084252B" w:rsidP="007D541F">
      <w:pPr>
        <w:spacing w:before="100" w:beforeAutospacing="1" w:after="100" w:afterAutospacing="1"/>
        <w:jc w:val="both"/>
        <w:rPr>
          <w:rFonts w:cs="B Nazanin"/>
          <w:sz w:val="28"/>
          <w:szCs w:val="28"/>
        </w:rPr>
      </w:pPr>
      <w:r w:rsidRPr="0084252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84252B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آنگاه به سجده رود،</w:t>
      </w:r>
      <w:r w:rsidR="007D541F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Pr="0084252B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</w:t>
      </w:r>
      <w:r w:rsidRPr="0084252B">
        <w:rPr>
          <w:rFonts w:ascii="Times New Roman" w:eastAsia="Times New Roman" w:hAnsi="Times New Roman" w:cs="Times New Roman"/>
          <w:sz w:val="32"/>
          <w:szCs w:val="32"/>
          <w:rtl/>
          <w:lang w:bidi="fa-IR"/>
        </w:rPr>
        <w:t> </w:t>
      </w:r>
      <w:r w:rsidRPr="0084252B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نماز را تمام كند</w:t>
      </w:r>
      <w:r w:rsidR="007D541F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.</w:t>
      </w:r>
    </w:p>
    <w:sectPr w:rsidR="002B65A8" w:rsidRPr="00F01699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310" w:rsidRDefault="003A1310" w:rsidP="007D66F8">
      <w:r>
        <w:separator/>
      </w:r>
    </w:p>
  </w:endnote>
  <w:endnote w:type="continuationSeparator" w:id="0">
    <w:p w:rsidR="003A1310" w:rsidRDefault="003A1310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53F4B0E-CBEA-4188-BFE8-47122648809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E1F1F10-5D88-4E49-815A-4D5A08B79A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0DD0ABE-F3A6-4794-8928-052EB67873D9}"/>
    <w:embedBold r:id="rId4" w:fontKey="{98D7EA08-C93F-4C4F-B0F6-33BC76EAED3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F5A971F4-0F17-4C7A-A584-6E949D08739F}"/>
    <w:embedBold r:id="rId6" w:fontKey="{F1D443DF-5A58-468A-8FEC-AB8986D69893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D51A7CD0-663E-487E-82D0-215FBED2006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E7A72AA8-EBFC-4C2B-8ACD-B45EF5E2EB1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8713B1C-AE7B-4A78-96B1-CDDF56C458CD}"/>
    <w:embedBold r:id="rId10" w:fontKey="{A59CC004-008C-4913-A869-77564762A70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DD737CA6-355D-441E-A620-5B0097DD7B0A}"/>
    <w:embedBold r:id="rId12" w:fontKey="{823FA5A8-284D-4586-9F50-79E7134BE76E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9FA0B3B6-DFF0-4516-9104-8D43165560FF}"/>
    <w:embedBold r:id="rId14" w:fontKey="{3064F526-CB95-4CF5-8EA1-20AA5D8146E2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B2699C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DD13B7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310" w:rsidRDefault="003A1310" w:rsidP="007D66F8">
      <w:r>
        <w:separator/>
      </w:r>
    </w:p>
  </w:footnote>
  <w:footnote w:type="continuationSeparator" w:id="0">
    <w:p w:rsidR="003A1310" w:rsidRDefault="003A1310" w:rsidP="007D66F8">
      <w:r>
        <w:continuationSeparator/>
      </w:r>
    </w:p>
  </w:footnote>
  <w:footnote w:id="1">
    <w:p w:rsidR="00424AAE" w:rsidRPr="00424AAE" w:rsidRDefault="00424AAE">
      <w:pPr>
        <w:pStyle w:val="FootnoteText"/>
        <w:rPr>
          <w:rFonts w:ascii="Times New Roman" w:eastAsia="Times New Roman" w:hAnsi="Times New Roman" w:cs="B Zar" w:hint="cs"/>
          <w:lang w:bidi="fa-IR"/>
        </w:rPr>
      </w:pPr>
      <w:r w:rsidRPr="00424AAE">
        <w:rPr>
          <w:rFonts w:ascii="Times New Roman" w:eastAsia="Times New Roman" w:hAnsi="Times New Roman" w:cs="B Zar"/>
          <w:lang w:bidi="fa-IR"/>
        </w:rPr>
        <w:footnoteRef/>
      </w:r>
      <w:r w:rsidRPr="00424AAE">
        <w:rPr>
          <w:rFonts w:ascii="Times New Roman" w:eastAsia="Times New Roman" w:hAnsi="Times New Roman" w:cs="B Zar"/>
          <w:rtl/>
          <w:lang w:bidi="fa-IR"/>
        </w:rPr>
        <w:t xml:space="preserve"> </w:t>
      </w:r>
      <w:r w:rsidRPr="00424AAE">
        <w:rPr>
          <w:rFonts w:ascii="Times New Roman" w:eastAsia="Times New Roman" w:hAnsi="Times New Roman" w:cs="B Zar" w:hint="cs"/>
          <w:rtl/>
          <w:lang w:bidi="fa-IR"/>
        </w:rPr>
        <w:t>) سوره الذاریات، آیات 17-18.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7D541F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F0F1DB8" wp14:editId="31F3FEAD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B16DA9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</w:t>
    </w:r>
    <w:r w:rsidR="00870471">
      <w:rPr>
        <w:rFonts w:ascii="Neirizi" w:eastAsia="Times New Roman" w:hAnsi="Neirizi" w:cs="Neirizi" w:hint="cs"/>
        <w:b/>
        <w:bCs/>
        <w:rtl/>
        <w:lang w:bidi="fa-IR"/>
      </w:rPr>
      <w:t xml:space="preserve">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77D4A">
      <w:rPr>
        <w:rFonts w:ascii="Neirizi" w:eastAsia="Times New Roman" w:hAnsi="Neirizi" w:cs="Neirizi" w:hint="cs"/>
        <w:b/>
        <w:bCs/>
        <w:rtl/>
        <w:lang w:bidi="fa-IR"/>
      </w:rPr>
      <w:t xml:space="preserve">              </w:t>
    </w:r>
    <w:r w:rsidR="0059303D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DF048D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59303D">
      <w:rPr>
        <w:rFonts w:ascii="Neirizi" w:eastAsia="Times New Roman" w:hAnsi="Neirizi" w:cs="Neirizi" w:hint="cs"/>
        <w:b/>
        <w:bCs/>
        <w:rtl/>
        <w:lang w:bidi="fa-IR"/>
      </w:rPr>
      <w:t xml:space="preserve">               </w:t>
    </w:r>
    <w:r w:rsidR="0084252B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</w:t>
    </w:r>
    <w:r w:rsidR="00F01699">
      <w:rPr>
        <w:rFonts w:ascii="Neirizi" w:eastAsia="Times New Roman" w:hAnsi="Neirizi" w:cs="Neirizi" w:hint="cs"/>
        <w:b/>
        <w:bCs/>
        <w:rtl/>
        <w:lang w:bidi="fa-IR"/>
      </w:rPr>
      <w:t xml:space="preserve">        </w:t>
    </w:r>
    <w:r w:rsidR="007D541F">
      <w:rPr>
        <w:rFonts w:ascii="Neirizi" w:eastAsia="Times New Roman" w:hAnsi="Neirizi" w:cs="Neirizi" w:hint="cs"/>
        <w:b/>
        <w:bCs/>
        <w:rtl/>
        <w:lang w:bidi="fa-IR"/>
      </w:rPr>
      <w:t>نماز وتر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6420B"/>
    <w:rsid w:val="000C035E"/>
    <w:rsid w:val="000D1C3D"/>
    <w:rsid w:val="000D7413"/>
    <w:rsid w:val="001E0168"/>
    <w:rsid w:val="001E1ED4"/>
    <w:rsid w:val="00217799"/>
    <w:rsid w:val="002352EB"/>
    <w:rsid w:val="00293B1C"/>
    <w:rsid w:val="002A23A3"/>
    <w:rsid w:val="002B65A8"/>
    <w:rsid w:val="003A1310"/>
    <w:rsid w:val="003B22D8"/>
    <w:rsid w:val="003B3CD4"/>
    <w:rsid w:val="003E450F"/>
    <w:rsid w:val="00400E68"/>
    <w:rsid w:val="00424AAE"/>
    <w:rsid w:val="00455902"/>
    <w:rsid w:val="004C3A0F"/>
    <w:rsid w:val="00516D1D"/>
    <w:rsid w:val="00540E5B"/>
    <w:rsid w:val="0056004A"/>
    <w:rsid w:val="0059303D"/>
    <w:rsid w:val="005E5993"/>
    <w:rsid w:val="00674F3B"/>
    <w:rsid w:val="00686101"/>
    <w:rsid w:val="0069341E"/>
    <w:rsid w:val="006D05FC"/>
    <w:rsid w:val="007D541F"/>
    <w:rsid w:val="007D66F8"/>
    <w:rsid w:val="0084252B"/>
    <w:rsid w:val="00870471"/>
    <w:rsid w:val="008C0FF3"/>
    <w:rsid w:val="00900B6F"/>
    <w:rsid w:val="009A60A5"/>
    <w:rsid w:val="00A10CA7"/>
    <w:rsid w:val="00A268CC"/>
    <w:rsid w:val="00A9464D"/>
    <w:rsid w:val="00AC5399"/>
    <w:rsid w:val="00B16DA9"/>
    <w:rsid w:val="00B2699C"/>
    <w:rsid w:val="00B3487E"/>
    <w:rsid w:val="00B86B4B"/>
    <w:rsid w:val="00BC2AC5"/>
    <w:rsid w:val="00C104EC"/>
    <w:rsid w:val="00C567D5"/>
    <w:rsid w:val="00C72944"/>
    <w:rsid w:val="00CA4304"/>
    <w:rsid w:val="00CB39C4"/>
    <w:rsid w:val="00CE7D4C"/>
    <w:rsid w:val="00D04089"/>
    <w:rsid w:val="00D06ED5"/>
    <w:rsid w:val="00D10006"/>
    <w:rsid w:val="00D35DD9"/>
    <w:rsid w:val="00D47E62"/>
    <w:rsid w:val="00D51FAD"/>
    <w:rsid w:val="00D7324F"/>
    <w:rsid w:val="00DD13B7"/>
    <w:rsid w:val="00DD3A2D"/>
    <w:rsid w:val="00DE5B35"/>
    <w:rsid w:val="00DF048D"/>
    <w:rsid w:val="00DF7ADB"/>
    <w:rsid w:val="00E00FE9"/>
    <w:rsid w:val="00E14CEC"/>
    <w:rsid w:val="00E262A1"/>
    <w:rsid w:val="00E4237A"/>
    <w:rsid w:val="00EF2F71"/>
    <w:rsid w:val="00F01699"/>
    <w:rsid w:val="00F45FB9"/>
    <w:rsid w:val="00F63C38"/>
    <w:rsid w:val="00F73059"/>
    <w:rsid w:val="00F77D4A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paragraph" w:styleId="FootnoteText">
    <w:name w:val="footnote text"/>
    <w:basedOn w:val="Normal"/>
    <w:link w:val="FootnoteTextChar"/>
    <w:uiPriority w:val="99"/>
    <w:semiHidden/>
    <w:unhideWhenUsed/>
    <w:rsid w:val="008C0FF3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0FF3"/>
  </w:style>
  <w:style w:type="character" w:styleId="FootnoteReference">
    <w:name w:val="footnote reference"/>
    <w:basedOn w:val="DefaultParagraphFont"/>
    <w:uiPriority w:val="99"/>
    <w:semiHidden/>
    <w:unhideWhenUsed/>
    <w:rsid w:val="008C0FF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paragraph" w:styleId="FootnoteText">
    <w:name w:val="footnote text"/>
    <w:basedOn w:val="Normal"/>
    <w:link w:val="FootnoteTextChar"/>
    <w:uiPriority w:val="99"/>
    <w:semiHidden/>
    <w:unhideWhenUsed/>
    <w:rsid w:val="008C0FF3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0FF3"/>
  </w:style>
  <w:style w:type="character" w:styleId="FootnoteReference">
    <w:name w:val="footnote reference"/>
    <w:basedOn w:val="DefaultParagraphFont"/>
    <w:uiPriority w:val="99"/>
    <w:semiHidden/>
    <w:unhideWhenUsed/>
    <w:rsid w:val="008C0FF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524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4</cp:revision>
  <cp:lastPrinted>2015-03-09T06:38:00Z</cp:lastPrinted>
  <dcterms:created xsi:type="dcterms:W3CDTF">2015-03-09T06:38:00Z</dcterms:created>
  <dcterms:modified xsi:type="dcterms:W3CDTF">2015-03-09T06:40:00Z</dcterms:modified>
</cp:coreProperties>
</file>