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5431F4" w:rsidRDefault="005431F4" w:rsidP="006C0B87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77D4A" w:rsidRPr="005431F4">
        <w:rPr>
          <w:rFonts w:hint="cs"/>
          <w:b w:val="0"/>
          <w:bCs w:val="0"/>
          <w:rtl/>
        </w:rPr>
        <w:t xml:space="preserve">آداب </w:t>
      </w:r>
      <w:r w:rsidR="006C0B87">
        <w:rPr>
          <w:rFonts w:hint="cs"/>
          <w:b w:val="0"/>
          <w:bCs w:val="0"/>
          <w:rtl/>
        </w:rPr>
        <w:t>وقت خواب و دعا</w:t>
      </w:r>
      <w:bookmarkStart w:id="0" w:name="_GoBack"/>
      <w:bookmarkEnd w:id="0"/>
      <w:r w:rsidR="00A31E82" w:rsidRPr="005431F4">
        <w:rPr>
          <w:rFonts w:hint="cs"/>
          <w:b w:val="0"/>
          <w:bCs w:val="0"/>
          <w:rtl/>
        </w:rPr>
        <w:t>ی آن</w:t>
      </w:r>
    </w:p>
    <w:p w:rsidR="00A31E82" w:rsidRPr="00A31E82" w:rsidRDefault="005431F4" w:rsidP="00A31E8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5431F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A31E82"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زمانى كه خواستى بخوانى، شايسته است آماده مرگ شوى، و در حال خوابيدن با طهارت باشى و از گناهان توبه كنى، و دل خود را از همّ‏ و غم دنيا فارغ سازى، و هنگام مرگ و تنها و بى ‏كس‏ خوابيدن در قبر را ياد آرى، و وصيّت خود را نوشته زير بالين خود گذارى، و در نيّت برخاستن براى نماز شب باشى، زيرا افتخار مؤمن و زينت او در دنيا و آخرت خواندن نماز در پايان شب است. در وقت خوابيدن، سوره«توحيد» و سوره‏ «تكاثر» و آية الكرسى مى ‏خوانى، آنگاه سه مرتبه مى ‏گويى: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31E8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t xml:space="preserve">اَلْحَمْدُلِلَّهِ الَّذى عَلافَقَهَرَ وَالْحَمْدُلِلَّهِ الَّذى بَطَنَ فَخَبَرَ </w:t>
      </w:r>
    </w:p>
    <w:p w:rsid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ستايش خداى را كه برتر شد و چيره گشت، و ستايش خداى را كه باطن‏ شد و آگاه گشت، 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31E82">
        <w:rPr>
          <w:rFonts w:ascii="Neirizi" w:hAnsi="Neirizi" w:cs="Neirizi"/>
          <w:color w:val="257F27"/>
          <w:sz w:val="30"/>
          <w:szCs w:val="30"/>
          <w:rtl/>
        </w:rPr>
        <w:t xml:space="preserve">وَالْحَمْدُلِلَّهِ الَّذى مَلَكَ فَقَدَرَ وَالْحَمْدُلِلَّهِ الَّذى يُحْيىِ الْمَوْتى </w:t>
      </w:r>
    </w:p>
    <w:p w:rsid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ستايش خداى را كه مالك گشت و توانا شد، و ستايش خداى را كه مردگان را زنده مى ‏كند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31E82">
        <w:rPr>
          <w:rFonts w:ascii="Neirizi" w:hAnsi="Neirizi" w:cs="Neirizi"/>
          <w:color w:val="257F27"/>
          <w:sz w:val="30"/>
          <w:szCs w:val="30"/>
          <w:rtl/>
        </w:rPr>
        <w:t>وَيُميتُ الاَحْيآءَ وَ هُوَ عَلى كُلِّ شَىْءٍ قَديرٌ</w:t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br/>
      </w:r>
      <w:r w:rsidRPr="00A31E8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زندگان را مى‏ ميراند، و او بر هر چيز تواناست.</w:t>
      </w:r>
    </w:p>
    <w:p w:rsidR="006C0B87" w:rsidRDefault="00A31E82" w:rsidP="006C0B87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A31E8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تسبيح حضرت زهرا عليها السّلام را مى ‏گويى، و بر طرف راست، به شكل مرده‏ كه در قبر گذاشته مى ‏شود مى‏ خوابى، اما خوابيدن به صورت محتضر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[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يعنى كسى ‏كه مشرف به مرگ است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]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.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 xml:space="preserve">شيخ ما ثقة الاسلام نورى در «دار السلام» فرموده: آن را در هيچ خبر و اثرى نيافتم، آرى غزالى آن را ذكر كرده، و شك نيست كه رشد و هدايت در مخالفت با رأى‏ اوست. </w:t>
      </w:r>
    </w:p>
    <w:p w:rsidR="002B65A8" w:rsidRDefault="002B65A8" w:rsidP="00DF048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2BD" w:rsidRDefault="00ED22BD" w:rsidP="007D66F8">
      <w:r>
        <w:separator/>
      </w:r>
    </w:p>
  </w:endnote>
  <w:endnote w:type="continuationSeparator" w:id="0">
    <w:p w:rsidR="00ED22BD" w:rsidRDefault="00ED22B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87503C-D479-45A1-B080-99A7179D74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7AA282B-236A-48C7-BFE4-5F620A2AE4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23947E7-A88D-46F0-957D-221915606AFF}"/>
    <w:embedBold r:id="rId4" w:fontKey="{8C1C4A36-57AC-4A4D-806D-988304557D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45F0701-6395-4B8B-BB56-BCD937E2BEDF}"/>
    <w:embedBold r:id="rId6" w:fontKey="{C74B6E78-F36C-41E2-B8B5-ED5EFBC6184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DF79ACB-A728-4FA9-886D-C9771C6DDB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F319B6E-D71A-4F76-92AA-57E4EA0914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A2F611-5044-4F49-8D17-D13B1C8B28F9}"/>
    <w:embedBold r:id="rId10" w:fontKey="{60E7CF55-807B-44FE-B6D4-EB66611CECA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B156116-ECC7-4708-BF30-E3C46CD755B2}"/>
    <w:embedBold r:id="rId12" w:fontKey="{431A7D00-B9AE-4D44-B74D-3C1E15F2D06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3D3FC7C-52A4-4895-8E6E-4D94E03F8282}"/>
    <w:embedBold r:id="rId14" w:fontKey="{BF788011-41D1-495A-96E6-3FE4A90BA69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6C0B8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2BD" w:rsidRDefault="00ED22BD" w:rsidP="007D66F8">
      <w:r>
        <w:separator/>
      </w:r>
    </w:p>
  </w:footnote>
  <w:footnote w:type="continuationSeparator" w:id="0">
    <w:p w:rsidR="00ED22BD" w:rsidRDefault="00ED22B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6C0B8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F8BC2A" wp14:editId="5A57857A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31E8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آداب </w:t>
    </w:r>
    <w:r w:rsidR="006C0B87">
      <w:rPr>
        <w:rFonts w:ascii="Neirizi" w:eastAsia="Times New Roman" w:hAnsi="Neirizi" w:cs="Neirizi" w:hint="cs"/>
        <w:b/>
        <w:bCs/>
        <w:rtl/>
        <w:lang w:bidi="fa-IR"/>
      </w:rPr>
      <w:t>وقت خواب و دعا</w:t>
    </w:r>
    <w:r w:rsidR="00A31E82">
      <w:rPr>
        <w:rFonts w:ascii="Neirizi" w:eastAsia="Times New Roman" w:hAnsi="Neirizi" w:cs="Neirizi" w:hint="cs"/>
        <w:b/>
        <w:bCs/>
        <w:rtl/>
        <w:lang w:bidi="fa-IR"/>
      </w:rPr>
      <w:t>ی آن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B65A8"/>
    <w:rsid w:val="003B22D8"/>
    <w:rsid w:val="003B3CD4"/>
    <w:rsid w:val="003E450F"/>
    <w:rsid w:val="00455902"/>
    <w:rsid w:val="004C3A0F"/>
    <w:rsid w:val="00507C0A"/>
    <w:rsid w:val="00516D1D"/>
    <w:rsid w:val="005431F4"/>
    <w:rsid w:val="0059303D"/>
    <w:rsid w:val="00686101"/>
    <w:rsid w:val="006C0B87"/>
    <w:rsid w:val="006D05FC"/>
    <w:rsid w:val="007D66F8"/>
    <w:rsid w:val="00870471"/>
    <w:rsid w:val="009A60A5"/>
    <w:rsid w:val="009D01C2"/>
    <w:rsid w:val="00A10CA7"/>
    <w:rsid w:val="00A268CC"/>
    <w:rsid w:val="00A31E82"/>
    <w:rsid w:val="00A9464D"/>
    <w:rsid w:val="00B16DA9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ED22BD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2014-03-08T07:22:00Z</cp:lastPrinted>
  <dcterms:created xsi:type="dcterms:W3CDTF">2015-01-26T07:31:00Z</dcterms:created>
  <dcterms:modified xsi:type="dcterms:W3CDTF">2015-03-04T11:09:00Z</dcterms:modified>
</cp:coreProperties>
</file>